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739268" w14:textId="15CFF1DD" w:rsidR="001653F0" w:rsidRPr="00E855BB" w:rsidRDefault="001653F0" w:rsidP="001653F0">
      <w:pPr>
        <w:pStyle w:val="3GPPHeader"/>
        <w:spacing w:after="60"/>
        <w:rPr>
          <w:sz w:val="32"/>
          <w:szCs w:val="32"/>
        </w:rPr>
      </w:pPr>
      <w:r w:rsidRPr="00E855BB">
        <w:t>3GPP TSG-RAN WG1 Meeting #9</w:t>
      </w:r>
      <w:r w:rsidR="00E362B6">
        <w:t>9</w:t>
      </w:r>
      <w:r w:rsidRPr="00E855BB">
        <w:tab/>
      </w:r>
      <w:r w:rsidRPr="00CB7517">
        <w:rPr>
          <w:sz w:val="32"/>
          <w:szCs w:val="32"/>
        </w:rPr>
        <w:t>R1-</w:t>
      </w:r>
      <w:r w:rsidR="00D043B1" w:rsidRPr="00D043B1">
        <w:rPr>
          <w:sz w:val="32"/>
          <w:szCs w:val="32"/>
        </w:rPr>
        <w:t>19133</w:t>
      </w:r>
      <w:bookmarkStart w:id="0" w:name="_GoBack"/>
      <w:bookmarkEnd w:id="0"/>
      <w:r w:rsidR="00D043B1" w:rsidRPr="00D043B1">
        <w:rPr>
          <w:sz w:val="32"/>
          <w:szCs w:val="32"/>
        </w:rPr>
        <w:t>36</w:t>
      </w:r>
    </w:p>
    <w:p w14:paraId="78C4AB5F" w14:textId="2C55C3DC" w:rsidR="001653F0" w:rsidRPr="00E855BB" w:rsidRDefault="000C3CE3" w:rsidP="001653F0">
      <w:pPr>
        <w:pStyle w:val="3GPPHeader"/>
      </w:pPr>
      <w:r>
        <w:t>Reno</w:t>
      </w:r>
      <w:r w:rsidR="001653F0" w:rsidRPr="00E855BB">
        <w:t xml:space="preserve">, </w:t>
      </w:r>
      <w:r>
        <w:t>USA</w:t>
      </w:r>
      <w:r w:rsidR="001653F0" w:rsidRPr="00E855BB">
        <w:t xml:space="preserve">, </w:t>
      </w:r>
      <w:r w:rsidR="00725534">
        <w:t>1</w:t>
      </w:r>
      <w:r>
        <w:t>8</w:t>
      </w:r>
      <w:r w:rsidR="001653F0" w:rsidRPr="00E855BB">
        <w:rPr>
          <w:vertAlign w:val="superscript"/>
        </w:rPr>
        <w:t>th</w:t>
      </w:r>
      <w:r w:rsidR="001653F0" w:rsidRPr="00E855BB">
        <w:t xml:space="preserve"> – </w:t>
      </w:r>
      <w:r w:rsidR="00725534">
        <w:t>2</w:t>
      </w:r>
      <w:r>
        <w:t>2</w:t>
      </w:r>
      <w:r w:rsidR="00F815AB">
        <w:rPr>
          <w:vertAlign w:val="superscript"/>
        </w:rPr>
        <w:t>nd</w:t>
      </w:r>
      <w:r>
        <w:t xml:space="preserve"> November</w:t>
      </w:r>
      <w:r w:rsidR="001653F0" w:rsidRPr="00E855BB">
        <w:t xml:space="preserve"> 2019</w:t>
      </w:r>
      <w:r w:rsidR="005C2D6E">
        <w:tab/>
      </w:r>
      <w:r w:rsidR="007533AB">
        <w:t>Revision</w:t>
      </w:r>
      <w:r w:rsidR="005C2D6E">
        <w:t xml:space="preserve"> of </w:t>
      </w:r>
      <w:r w:rsidR="005C2D6E" w:rsidRPr="00CB7517">
        <w:t>R1-</w:t>
      </w:r>
      <w:r w:rsidR="00CB7517">
        <w:t>1911834</w:t>
      </w:r>
    </w:p>
    <w:p w14:paraId="2CC9D167" w14:textId="77777777" w:rsidR="00E90E49" w:rsidRPr="00E855BB" w:rsidRDefault="00E90E49" w:rsidP="002C62CD">
      <w:pPr>
        <w:pStyle w:val="3GPPHeader"/>
      </w:pPr>
    </w:p>
    <w:p w14:paraId="55732ADE" w14:textId="439590EC" w:rsidR="00E90E49" w:rsidRPr="00E855BB" w:rsidRDefault="00E90E49" w:rsidP="002C62CD">
      <w:pPr>
        <w:pStyle w:val="3GPPHeader"/>
        <w:rPr>
          <w:sz w:val="22"/>
        </w:rPr>
      </w:pPr>
      <w:r w:rsidRPr="00E855BB">
        <w:rPr>
          <w:sz w:val="22"/>
        </w:rPr>
        <w:t>Agenda Item:</w:t>
      </w:r>
      <w:r w:rsidRPr="00E855BB">
        <w:rPr>
          <w:sz w:val="22"/>
        </w:rPr>
        <w:tab/>
      </w:r>
      <w:r w:rsidR="00D4463A" w:rsidRPr="00E855BB">
        <w:rPr>
          <w:sz w:val="22"/>
        </w:rPr>
        <w:t>6.2.1.</w:t>
      </w:r>
      <w:r w:rsidR="00422AEC">
        <w:rPr>
          <w:sz w:val="22"/>
        </w:rPr>
        <w:t>5</w:t>
      </w:r>
    </w:p>
    <w:p w14:paraId="3E40674E" w14:textId="77777777" w:rsidR="00E90E49" w:rsidRPr="00E855BB" w:rsidRDefault="003D3C45" w:rsidP="002C62CD">
      <w:pPr>
        <w:pStyle w:val="3GPPHeader"/>
        <w:rPr>
          <w:sz w:val="22"/>
        </w:rPr>
      </w:pPr>
      <w:r w:rsidRPr="00E855BB">
        <w:rPr>
          <w:sz w:val="22"/>
        </w:rPr>
        <w:t>Source:</w:t>
      </w:r>
      <w:r w:rsidR="00E90E49" w:rsidRPr="00E855BB">
        <w:rPr>
          <w:sz w:val="22"/>
        </w:rPr>
        <w:tab/>
      </w:r>
      <w:r w:rsidR="00F64C2B" w:rsidRPr="00E855BB">
        <w:rPr>
          <w:sz w:val="22"/>
        </w:rPr>
        <w:t>Ericsson</w:t>
      </w:r>
    </w:p>
    <w:p w14:paraId="47C80150" w14:textId="61EE3630" w:rsidR="00E90E49" w:rsidRPr="00E855BB" w:rsidRDefault="003D3C45" w:rsidP="002C62CD">
      <w:pPr>
        <w:pStyle w:val="3GPPHeader"/>
        <w:rPr>
          <w:sz w:val="22"/>
        </w:rPr>
      </w:pPr>
      <w:r w:rsidRPr="00E855BB">
        <w:rPr>
          <w:sz w:val="22"/>
        </w:rPr>
        <w:t>Title:</w:t>
      </w:r>
      <w:r w:rsidR="00E90E49" w:rsidRPr="00E855BB">
        <w:rPr>
          <w:sz w:val="22"/>
        </w:rPr>
        <w:tab/>
      </w:r>
      <w:r w:rsidR="00CB0737" w:rsidRPr="00E855BB">
        <w:rPr>
          <w:sz w:val="22"/>
        </w:rPr>
        <w:t>MPDCCH performance improvement in LTE-MTC</w:t>
      </w:r>
    </w:p>
    <w:p w14:paraId="5EE73C11" w14:textId="73F47451" w:rsidR="00E90E49" w:rsidRPr="00773645" w:rsidRDefault="00E90E49" w:rsidP="002C62CD">
      <w:pPr>
        <w:pStyle w:val="3GPPHeader"/>
        <w:rPr>
          <w:sz w:val="22"/>
        </w:rPr>
      </w:pPr>
      <w:r w:rsidRPr="00773645">
        <w:rPr>
          <w:sz w:val="22"/>
        </w:rPr>
        <w:t>Document for:</w:t>
      </w:r>
      <w:r w:rsidRPr="00773645">
        <w:rPr>
          <w:sz w:val="22"/>
        </w:rPr>
        <w:tab/>
        <w:t>Discussion</w:t>
      </w:r>
      <w:r w:rsidR="00C77A8D" w:rsidRPr="00773645">
        <w:rPr>
          <w:sz w:val="22"/>
        </w:rPr>
        <w:t xml:space="preserve"> and</w:t>
      </w:r>
      <w:r w:rsidRPr="00773645">
        <w:rPr>
          <w:sz w:val="22"/>
        </w:rPr>
        <w:t xml:space="preserve"> Decision</w:t>
      </w:r>
    </w:p>
    <w:p w14:paraId="67F8487E" w14:textId="77777777" w:rsidR="00E90E49" w:rsidRPr="00773645" w:rsidRDefault="00E90E49" w:rsidP="002C62CD">
      <w:pPr>
        <w:jc w:val="both"/>
      </w:pPr>
    </w:p>
    <w:p w14:paraId="3B01EE54" w14:textId="1857E3EE" w:rsidR="00E90E49" w:rsidRPr="00150D8F" w:rsidRDefault="00E90E49" w:rsidP="00CE0770">
      <w:pPr>
        <w:pStyle w:val="Heading1"/>
        <w:numPr>
          <w:ilvl w:val="0"/>
          <w:numId w:val="32"/>
        </w:numPr>
        <w:jc w:val="both"/>
        <w:rPr>
          <w:lang w:val="en-US"/>
        </w:rPr>
      </w:pPr>
      <w:bookmarkStart w:id="1" w:name="_Ref3971582"/>
      <w:r w:rsidRPr="00150D8F">
        <w:rPr>
          <w:lang w:val="en-US"/>
        </w:rPr>
        <w:t>Introduction</w:t>
      </w:r>
      <w:bookmarkEnd w:id="1"/>
    </w:p>
    <w:p w14:paraId="7F82BBC2" w14:textId="62679B06" w:rsidR="0095519C" w:rsidRPr="00E855BB" w:rsidRDefault="00B978A8" w:rsidP="002C62CD">
      <w:pPr>
        <w:pStyle w:val="BodyText"/>
      </w:pPr>
      <w:r w:rsidRPr="00E855BB">
        <w:t>The Rel-16 Work Item (WI) on “Additional MTC enhancements for LTE”</w:t>
      </w:r>
      <w:r w:rsidR="001A676A" w:rsidRPr="00E855BB">
        <w:t xml:space="preserve"> </w:t>
      </w:r>
      <w:r w:rsidR="00AA3EF8" w:rsidRPr="00150D8F">
        <w:fldChar w:fldCharType="begin"/>
      </w:r>
      <w:r w:rsidR="00AA3EF8" w:rsidRPr="00E855BB">
        <w:instrText xml:space="preserve"> REF _Ref521234735 \r \h </w:instrText>
      </w:r>
      <w:r w:rsidR="002C62CD" w:rsidRPr="00E855BB">
        <w:instrText xml:space="preserve"> \* MERGEFORMAT </w:instrText>
      </w:r>
      <w:r w:rsidR="00AA3EF8" w:rsidRPr="00150D8F">
        <w:fldChar w:fldCharType="separate"/>
      </w:r>
      <w:r w:rsidR="005D6A97">
        <w:t>[1]</w:t>
      </w:r>
      <w:r w:rsidR="00AA3EF8" w:rsidRPr="00150D8F">
        <w:fldChar w:fldCharType="end"/>
      </w:r>
      <w:r w:rsidRPr="00E855BB">
        <w:t xml:space="preserve"> has the following as one of its objectives:</w:t>
      </w:r>
      <w:r w:rsidR="0095519C" w:rsidRPr="00E855BB">
        <w:t xml:space="preserve"> </w:t>
      </w:r>
      <w:r w:rsidR="00F55171" w:rsidRPr="00E855BB">
        <w:br/>
      </w:r>
    </w:p>
    <w:tbl>
      <w:tblPr>
        <w:tblStyle w:val="TableGrid"/>
        <w:tblW w:w="0" w:type="auto"/>
        <w:tblLook w:val="04A0" w:firstRow="1" w:lastRow="0" w:firstColumn="1" w:lastColumn="0" w:noHBand="0" w:noVBand="1"/>
      </w:tblPr>
      <w:tblGrid>
        <w:gridCol w:w="9629"/>
      </w:tblGrid>
      <w:tr w:rsidR="0095519C" w:rsidRPr="00150D8F" w14:paraId="3C942119" w14:textId="77777777" w:rsidTr="001A676A">
        <w:tc>
          <w:tcPr>
            <w:tcW w:w="9629" w:type="dxa"/>
          </w:tcPr>
          <w:p w14:paraId="3A085C2E" w14:textId="61F2727A" w:rsidR="0084253A" w:rsidRPr="00E855BB" w:rsidRDefault="0084253A" w:rsidP="002C62CD">
            <w:pPr>
              <w:spacing w:after="0"/>
              <w:jc w:val="both"/>
              <w:rPr>
                <w:rFonts w:ascii="Arial" w:hAnsi="Arial" w:cs="Arial"/>
                <w:bCs/>
              </w:rPr>
            </w:pPr>
            <w:r w:rsidRPr="00E855BB">
              <w:rPr>
                <w:rFonts w:ascii="Arial" w:hAnsi="Arial" w:cs="Arial"/>
                <w:bCs/>
              </w:rPr>
              <w:t>The objective is to specify the following set of improvements for machine-type communications for BL/CE UEs.</w:t>
            </w:r>
          </w:p>
          <w:p w14:paraId="2D1E8A4A" w14:textId="77777777" w:rsidR="003F6ECF" w:rsidRPr="00E855BB" w:rsidRDefault="003F6ECF" w:rsidP="002C62CD">
            <w:pPr>
              <w:spacing w:after="0"/>
              <w:jc w:val="both"/>
              <w:rPr>
                <w:rFonts w:ascii="Arial" w:hAnsi="Arial" w:cs="Arial"/>
                <w:bCs/>
              </w:rPr>
            </w:pPr>
          </w:p>
          <w:p w14:paraId="3F67E6FE" w14:textId="07ABF5CE" w:rsidR="0084253A" w:rsidRPr="00E855BB" w:rsidRDefault="0084253A" w:rsidP="002C62CD">
            <w:pPr>
              <w:spacing w:after="0"/>
              <w:jc w:val="both"/>
              <w:rPr>
                <w:rFonts w:ascii="Arial" w:hAnsi="Arial" w:cs="Arial"/>
                <w:bCs/>
              </w:rPr>
            </w:pPr>
            <w:r w:rsidRPr="00E855BB">
              <w:rPr>
                <w:rFonts w:ascii="Arial" w:hAnsi="Arial" w:cs="Arial"/>
                <w:bCs/>
              </w:rPr>
              <w:t>[…]</w:t>
            </w:r>
          </w:p>
          <w:p w14:paraId="6B0186CC" w14:textId="77777777" w:rsidR="003F6ECF" w:rsidRPr="00E855BB" w:rsidRDefault="003F6ECF" w:rsidP="002C62CD">
            <w:pPr>
              <w:spacing w:after="0"/>
              <w:jc w:val="both"/>
              <w:rPr>
                <w:rFonts w:ascii="Arial" w:hAnsi="Arial" w:cs="Arial"/>
                <w:bCs/>
              </w:rPr>
            </w:pPr>
          </w:p>
          <w:p w14:paraId="42D431CF" w14:textId="412EE730" w:rsidR="001A676A" w:rsidRPr="00E855BB" w:rsidRDefault="001A676A" w:rsidP="002C62CD">
            <w:pPr>
              <w:spacing w:after="0"/>
              <w:jc w:val="both"/>
              <w:rPr>
                <w:rFonts w:ascii="Arial" w:hAnsi="Arial" w:cs="Arial"/>
                <w:b/>
                <w:bCs/>
              </w:rPr>
            </w:pPr>
            <w:r w:rsidRPr="00E855BB">
              <w:rPr>
                <w:rFonts w:ascii="Arial" w:hAnsi="Arial" w:cs="Arial"/>
                <w:b/>
                <w:bCs/>
              </w:rPr>
              <w:t>Improved DL transmission efficiency and/or UE power consumption:</w:t>
            </w:r>
          </w:p>
          <w:p w14:paraId="3FFCF264" w14:textId="77777777" w:rsidR="001A676A" w:rsidRPr="00E855BB" w:rsidRDefault="001A676A" w:rsidP="002C62CD">
            <w:pPr>
              <w:numPr>
                <w:ilvl w:val="0"/>
                <w:numId w:val="23"/>
              </w:numPr>
              <w:spacing w:after="0"/>
              <w:jc w:val="both"/>
              <w:rPr>
                <w:rFonts w:ascii="Arial" w:hAnsi="Arial" w:cs="Arial"/>
                <w:bCs/>
              </w:rPr>
            </w:pPr>
            <w:r w:rsidRPr="00E855BB">
              <w:rPr>
                <w:rFonts w:ascii="Arial" w:hAnsi="Arial" w:cs="Arial"/>
                <w:bCs/>
              </w:rPr>
              <w:t>Specify MPDCCH performance improvement by using CRS at least for connected mode [RAN1, RAN2, RAN4]</w:t>
            </w:r>
          </w:p>
          <w:p w14:paraId="46CCDF02" w14:textId="77777777" w:rsidR="0095519C" w:rsidRPr="00150D8F" w:rsidRDefault="0095519C" w:rsidP="002C62CD">
            <w:pPr>
              <w:pStyle w:val="BodyText"/>
            </w:pPr>
          </w:p>
        </w:tc>
      </w:tr>
    </w:tbl>
    <w:p w14:paraId="7078060C" w14:textId="77777777" w:rsidR="00443F99" w:rsidRDefault="00443F99" w:rsidP="002C62CD">
      <w:pPr>
        <w:pStyle w:val="BodyText"/>
      </w:pPr>
    </w:p>
    <w:p w14:paraId="1560C7C4" w14:textId="5F28E66D" w:rsidR="00443F99" w:rsidRPr="00E855BB" w:rsidRDefault="00443F99" w:rsidP="002C62CD">
      <w:pPr>
        <w:pStyle w:val="BodyText"/>
      </w:pPr>
      <w:r w:rsidRPr="00E855BB">
        <w:t xml:space="preserve">The topic </w:t>
      </w:r>
      <w:r w:rsidR="000401AE" w:rsidRPr="00E855BB">
        <w:t>has been</w:t>
      </w:r>
      <w:r w:rsidR="00C15499" w:rsidRPr="00E855BB">
        <w:t xml:space="preserve"> discussed at RAN1#94</w:t>
      </w:r>
      <w:r w:rsidR="00DB6F42" w:rsidRPr="00E855BB">
        <w:t xml:space="preserve"> to RAN1#</w:t>
      </w:r>
      <w:r w:rsidR="00E362B6" w:rsidRPr="00E855BB">
        <w:t>9</w:t>
      </w:r>
      <w:r w:rsidR="00E362B6">
        <w:t xml:space="preserve">8bis </w:t>
      </w:r>
      <w:r w:rsidR="00AF1474">
        <w:t>and</w:t>
      </w:r>
      <w:r w:rsidRPr="00E855BB">
        <w:t xml:space="preserve"> </w:t>
      </w:r>
      <w:r w:rsidR="00AF1474">
        <w:t>t</w:t>
      </w:r>
      <w:r w:rsidR="00814E93" w:rsidRPr="00E855BB">
        <w:t xml:space="preserve">he corresponding agreements are listed </w:t>
      </w:r>
      <w:r w:rsidR="000C7A1B">
        <w:t xml:space="preserve">in </w:t>
      </w:r>
      <w:r w:rsidR="000C7A1B">
        <w:fldChar w:fldCharType="begin"/>
      </w:r>
      <w:r w:rsidR="000C7A1B">
        <w:instrText xml:space="preserve"> REF _Ref16861231 \r \h </w:instrText>
      </w:r>
      <w:r w:rsidR="000C7A1B">
        <w:fldChar w:fldCharType="separate"/>
      </w:r>
      <w:r w:rsidR="005D6A97">
        <w:t>[1]</w:t>
      </w:r>
      <w:r w:rsidR="000C7A1B">
        <w:fldChar w:fldCharType="end"/>
      </w:r>
      <w:r w:rsidR="000C7A1B">
        <w:t xml:space="preserve">, </w:t>
      </w:r>
      <w:r w:rsidR="00814E93" w:rsidRPr="00E855BB">
        <w:t>a few of</w:t>
      </w:r>
      <w:r w:rsidR="00BE13C1" w:rsidRPr="00E855BB">
        <w:t xml:space="preserve"> the agreements that can be studied and discussed further, are listed below: </w:t>
      </w:r>
      <w:r w:rsidR="00F55171" w:rsidRPr="00E855BB">
        <w:br/>
      </w:r>
    </w:p>
    <w:p w14:paraId="69D7B0A3" w14:textId="021BD42A" w:rsidR="00F43DC3" w:rsidRPr="00E97991" w:rsidRDefault="00F43DC3" w:rsidP="002C62CD">
      <w:pPr>
        <w:pStyle w:val="BodyText"/>
      </w:pPr>
      <w:r w:rsidRPr="00F43DC3">
        <w:rPr>
          <w:rFonts w:asciiTheme="minorHAnsi" w:hAnsiTheme="minorHAnsi"/>
          <w:noProof/>
          <w:lang w:eastAsia="en-US"/>
        </w:rPr>
        <w:lastRenderedPageBreak/>
        <mc:AlternateContent>
          <mc:Choice Requires="wps">
            <w:drawing>
              <wp:inline distT="0" distB="0" distL="0" distR="0" wp14:anchorId="00A6EE48" wp14:editId="13C461DB">
                <wp:extent cx="6062996" cy="6788505"/>
                <wp:effectExtent l="0" t="0" r="13970" b="12700"/>
                <wp:docPr id="8" name="Text Box 8"/>
                <wp:cNvGraphicFramePr/>
                <a:graphic xmlns:a="http://schemas.openxmlformats.org/drawingml/2006/main">
                  <a:graphicData uri="http://schemas.microsoft.com/office/word/2010/wordprocessingShape">
                    <wps:wsp>
                      <wps:cNvSpPr txBox="1"/>
                      <wps:spPr>
                        <a:xfrm>
                          <a:off x="0" y="0"/>
                          <a:ext cx="6062996" cy="6788505"/>
                        </a:xfrm>
                        <a:prstGeom prst="rect">
                          <a:avLst/>
                        </a:prstGeom>
                        <a:solidFill>
                          <a:sysClr val="window" lastClr="FFFFFF"/>
                        </a:solidFill>
                        <a:ln w="6350">
                          <a:solidFill>
                            <a:prstClr val="black"/>
                          </a:solidFill>
                        </a:ln>
                      </wps:spPr>
                      <wps:txbx>
                        <w:txbxContent>
                          <w:p w14:paraId="77169CD1" w14:textId="665B8FFE" w:rsidR="008527D7" w:rsidRPr="00A42DF6" w:rsidRDefault="008527D7" w:rsidP="004A275B">
                            <w:pPr>
                              <w:rPr>
                                <w:rFonts w:eastAsia="Batang"/>
                              </w:rPr>
                            </w:pPr>
                            <w:r w:rsidRPr="008602E7">
                              <w:rPr>
                                <w:rFonts w:ascii="Arial" w:hAnsi="Arial" w:cs="Arial"/>
                                <w:b/>
                                <w:lang w:eastAsia="x-none"/>
                              </w:rPr>
                              <w:t>RAN1#9</w:t>
                            </w:r>
                            <w:r>
                              <w:rPr>
                                <w:rFonts w:ascii="Arial" w:hAnsi="Arial" w:cs="Arial"/>
                                <w:b/>
                                <w:lang w:eastAsia="x-none"/>
                              </w:rPr>
                              <w:t>7</w:t>
                            </w:r>
                            <w:r w:rsidRPr="008602E7">
                              <w:rPr>
                                <w:rFonts w:ascii="Arial" w:hAnsi="Arial" w:cs="Arial"/>
                                <w:b/>
                                <w:lang w:eastAsia="x-none"/>
                              </w:rPr>
                              <w:t>:</w:t>
                            </w:r>
                          </w:p>
                          <w:p w14:paraId="6D6192A9" w14:textId="77777777" w:rsidR="008527D7" w:rsidRPr="00A42DF6" w:rsidRDefault="008527D7" w:rsidP="00A42DF6">
                            <w:pPr>
                              <w:pStyle w:val="ListParagraph"/>
                              <w:numPr>
                                <w:ilvl w:val="0"/>
                                <w:numId w:val="53"/>
                              </w:numPr>
                              <w:rPr>
                                <w:rFonts w:ascii="Arial" w:eastAsia="Batang" w:hAnsi="Arial" w:cs="Arial"/>
                                <w:b/>
                                <w:iCs/>
                                <w:highlight w:val="green"/>
                                <w:lang w:val="en-GB"/>
                              </w:rPr>
                            </w:pPr>
                            <w:r w:rsidRPr="00A42DF6">
                              <w:rPr>
                                <w:rFonts w:ascii="Arial" w:eastAsia="Batang" w:hAnsi="Arial" w:cs="Arial"/>
                                <w:b/>
                                <w:iCs/>
                                <w:highlight w:val="green"/>
                                <w:lang w:val="en-GB"/>
                              </w:rPr>
                              <w:t>Agreement</w:t>
                            </w:r>
                          </w:p>
                          <w:p w14:paraId="53445833" w14:textId="77777777" w:rsidR="008527D7" w:rsidRPr="00A42DF6" w:rsidRDefault="008527D7" w:rsidP="00535B46">
                            <w:pPr>
                              <w:spacing w:after="0"/>
                              <w:ind w:left="720"/>
                              <w:rPr>
                                <w:rFonts w:ascii="Arial" w:eastAsia="Batang" w:hAnsi="Arial" w:cs="Arial"/>
                              </w:rPr>
                            </w:pPr>
                            <w:r w:rsidRPr="00A42DF6">
                              <w:rPr>
                                <w:rFonts w:ascii="Arial" w:eastAsia="Batang" w:hAnsi="Arial" w:cs="Arial"/>
                              </w:rPr>
                              <w:t>When CSI-based precoding is configured, use predefined precoding cycling as the fallback mechanisms.</w:t>
                            </w:r>
                          </w:p>
                          <w:p w14:paraId="7FF891A3" w14:textId="77777777" w:rsidR="008527D7" w:rsidRPr="00A42DF6" w:rsidRDefault="008527D7" w:rsidP="00535B46">
                            <w:pPr>
                              <w:numPr>
                                <w:ilvl w:val="1"/>
                                <w:numId w:val="53"/>
                              </w:numPr>
                              <w:spacing w:after="0" w:line="240" w:lineRule="auto"/>
                              <w:rPr>
                                <w:rFonts w:ascii="Arial" w:eastAsia="Batang" w:hAnsi="Arial" w:cs="Arial"/>
                              </w:rPr>
                            </w:pPr>
                            <w:r w:rsidRPr="00A42DF6">
                              <w:rPr>
                                <w:rFonts w:ascii="Arial" w:eastAsia="Batang" w:hAnsi="Arial" w:cs="Arial"/>
                              </w:rPr>
                              <w:t>FFS: Details on fallback mechanism</w:t>
                            </w:r>
                          </w:p>
                          <w:p w14:paraId="3589A893" w14:textId="6422B324" w:rsidR="008527D7" w:rsidRPr="00331023" w:rsidRDefault="008527D7" w:rsidP="00331023">
                            <w:pPr>
                              <w:spacing w:after="0"/>
                            </w:pPr>
                            <w:r>
                              <w:rPr>
                                <w:rFonts w:ascii="Arial" w:eastAsia="Batang" w:hAnsi="Arial" w:cs="Arial"/>
                              </w:rPr>
                              <w:br/>
                            </w:r>
                          </w:p>
                          <w:p w14:paraId="383149FA" w14:textId="3ACF5DA1" w:rsidR="008527D7" w:rsidRPr="00331023" w:rsidRDefault="008527D7" w:rsidP="00331023">
                            <w:pPr>
                              <w:rPr>
                                <w:rFonts w:eastAsia="Batang"/>
                              </w:rPr>
                            </w:pPr>
                            <w:r w:rsidRPr="00331023">
                              <w:rPr>
                                <w:rFonts w:ascii="Arial" w:hAnsi="Arial" w:cs="Arial"/>
                                <w:b/>
                                <w:lang w:eastAsia="x-none"/>
                              </w:rPr>
                              <w:t>RAN1#9</w:t>
                            </w:r>
                            <w:r>
                              <w:rPr>
                                <w:rFonts w:ascii="Arial" w:hAnsi="Arial" w:cs="Arial"/>
                                <w:b/>
                                <w:lang w:eastAsia="x-none"/>
                              </w:rPr>
                              <w:t>8</w:t>
                            </w:r>
                            <w:r w:rsidRPr="00331023">
                              <w:rPr>
                                <w:rFonts w:ascii="Arial" w:hAnsi="Arial" w:cs="Arial"/>
                                <w:b/>
                                <w:lang w:eastAsia="x-none"/>
                              </w:rPr>
                              <w:t>:</w:t>
                            </w:r>
                          </w:p>
                          <w:p w14:paraId="32A3B7B3" w14:textId="77777777" w:rsidR="008527D7" w:rsidRPr="003850C6" w:rsidRDefault="008527D7" w:rsidP="003850C6">
                            <w:pPr>
                              <w:pStyle w:val="ListParagraph"/>
                              <w:numPr>
                                <w:ilvl w:val="0"/>
                                <w:numId w:val="53"/>
                              </w:numPr>
                              <w:rPr>
                                <w:rFonts w:ascii="Arial" w:eastAsia="Batang" w:hAnsi="Arial" w:cs="Arial"/>
                                <w:b/>
                                <w:highlight w:val="green"/>
                                <w:lang w:val="en-GB"/>
                              </w:rPr>
                            </w:pPr>
                            <w:r w:rsidRPr="003850C6">
                              <w:rPr>
                                <w:rFonts w:ascii="Arial" w:eastAsia="Batang" w:hAnsi="Arial" w:cs="Arial"/>
                                <w:b/>
                                <w:highlight w:val="green"/>
                                <w:lang w:val="en-GB"/>
                              </w:rPr>
                              <w:t>Agreement</w:t>
                            </w:r>
                          </w:p>
                          <w:p w14:paraId="4DCB2DB6" w14:textId="77777777" w:rsidR="008527D7" w:rsidRPr="003850C6" w:rsidRDefault="008527D7" w:rsidP="003850C6">
                            <w:pPr>
                              <w:spacing w:after="0"/>
                              <w:ind w:left="720"/>
                              <w:rPr>
                                <w:rFonts w:ascii="Arial" w:eastAsia="Batang" w:hAnsi="Arial" w:cs="Arial"/>
                              </w:rPr>
                            </w:pPr>
                            <w:r w:rsidRPr="003850C6">
                              <w:rPr>
                                <w:rFonts w:ascii="Arial" w:eastAsia="Batang" w:hAnsi="Arial" w:cs="Arial"/>
                              </w:rPr>
                              <w:t xml:space="preserve">A fixed subset of the candidates in the MPDCCH search space(s) are reserved for the precoder cycling fallback. The subset of candidates is designed in such a way that the UE complexity is </w:t>
                            </w:r>
                            <w:proofErr w:type="gramStart"/>
                            <w:r w:rsidRPr="003850C6">
                              <w:rPr>
                                <w:rFonts w:ascii="Arial" w:eastAsia="Batang" w:hAnsi="Arial" w:cs="Arial"/>
                              </w:rPr>
                              <w:t>taken into account</w:t>
                            </w:r>
                            <w:proofErr w:type="gramEnd"/>
                            <w:r w:rsidRPr="003850C6">
                              <w:rPr>
                                <w:rFonts w:ascii="Arial" w:eastAsia="Batang" w:hAnsi="Arial" w:cs="Arial"/>
                              </w:rPr>
                              <w:t xml:space="preserve"> for the following aspects:</w:t>
                            </w:r>
                          </w:p>
                          <w:p w14:paraId="06A5773D" w14:textId="77777777" w:rsidR="008527D7" w:rsidRPr="003850C6" w:rsidRDefault="008527D7" w:rsidP="003850C6">
                            <w:pPr>
                              <w:numPr>
                                <w:ilvl w:val="1"/>
                                <w:numId w:val="53"/>
                              </w:numPr>
                              <w:spacing w:after="0" w:line="240" w:lineRule="auto"/>
                              <w:rPr>
                                <w:rFonts w:ascii="Arial" w:eastAsia="Batang" w:hAnsi="Arial" w:cs="Arial"/>
                              </w:rPr>
                            </w:pPr>
                            <w:r w:rsidRPr="003850C6">
                              <w:rPr>
                                <w:rFonts w:ascii="Arial" w:eastAsia="Batang" w:hAnsi="Arial" w:cs="Arial"/>
                              </w:rPr>
                              <w:t>Number of channel estimations</w:t>
                            </w:r>
                          </w:p>
                          <w:p w14:paraId="14DC03A7" w14:textId="77777777" w:rsidR="008527D7" w:rsidRPr="003850C6" w:rsidRDefault="008527D7" w:rsidP="003850C6">
                            <w:pPr>
                              <w:numPr>
                                <w:ilvl w:val="1"/>
                                <w:numId w:val="53"/>
                              </w:numPr>
                              <w:spacing w:after="0" w:line="240" w:lineRule="auto"/>
                              <w:rPr>
                                <w:rFonts w:ascii="Arial" w:eastAsia="Batang" w:hAnsi="Arial" w:cs="Arial"/>
                              </w:rPr>
                            </w:pPr>
                            <w:r w:rsidRPr="003850C6">
                              <w:rPr>
                                <w:rFonts w:ascii="Arial" w:eastAsia="Batang" w:hAnsi="Arial" w:cs="Arial"/>
                              </w:rPr>
                              <w:t>LLR storage</w:t>
                            </w:r>
                          </w:p>
                          <w:p w14:paraId="5784E2C0" w14:textId="77777777" w:rsidR="008527D7" w:rsidRPr="003850C6" w:rsidRDefault="008527D7" w:rsidP="003850C6">
                            <w:pPr>
                              <w:numPr>
                                <w:ilvl w:val="1"/>
                                <w:numId w:val="53"/>
                              </w:numPr>
                              <w:spacing w:after="0" w:line="240" w:lineRule="auto"/>
                              <w:rPr>
                                <w:rFonts w:ascii="Arial" w:eastAsia="Batang" w:hAnsi="Arial" w:cs="Arial"/>
                              </w:rPr>
                            </w:pPr>
                            <w:r w:rsidRPr="003850C6">
                              <w:rPr>
                                <w:rFonts w:ascii="Arial" w:eastAsia="Batang" w:hAnsi="Arial" w:cs="Arial"/>
                              </w:rPr>
                              <w:t>Blind decodes are not increased</w:t>
                            </w:r>
                          </w:p>
                          <w:p w14:paraId="73B6D8F8" w14:textId="606E6B22" w:rsidR="008527D7" w:rsidRPr="003850C6" w:rsidRDefault="008527D7" w:rsidP="003850C6">
                            <w:pPr>
                              <w:ind w:left="567"/>
                              <w:jc w:val="both"/>
                              <w:rPr>
                                <w:rFonts w:ascii="Arial" w:eastAsia="Batang" w:hAnsi="Arial" w:cs="Arial"/>
                              </w:rPr>
                            </w:pPr>
                            <w:r w:rsidRPr="003850C6">
                              <w:rPr>
                                <w:rFonts w:ascii="Arial" w:eastAsia="Batang" w:hAnsi="Arial" w:cs="Arial"/>
                              </w:rPr>
                              <w:t>For comparable performance, the alternative with the smaller complexity will be selected.</w:t>
                            </w:r>
                          </w:p>
                          <w:p w14:paraId="4D5A292C" w14:textId="28BFCAA0" w:rsidR="008527D7" w:rsidRPr="00331023" w:rsidRDefault="008527D7" w:rsidP="001C4C29">
                            <w:pPr>
                              <w:rPr>
                                <w:rFonts w:eastAsia="Batang"/>
                              </w:rPr>
                            </w:pPr>
                            <w:r w:rsidRPr="00331023">
                              <w:rPr>
                                <w:rFonts w:ascii="Arial" w:hAnsi="Arial" w:cs="Arial"/>
                                <w:b/>
                                <w:lang w:eastAsia="x-none"/>
                              </w:rPr>
                              <w:t>RAN1#9</w:t>
                            </w:r>
                            <w:r>
                              <w:rPr>
                                <w:rFonts w:ascii="Arial" w:hAnsi="Arial" w:cs="Arial"/>
                                <w:b/>
                                <w:lang w:eastAsia="x-none"/>
                              </w:rPr>
                              <w:t>8bis</w:t>
                            </w:r>
                            <w:r w:rsidRPr="00331023">
                              <w:rPr>
                                <w:rFonts w:ascii="Arial" w:hAnsi="Arial" w:cs="Arial"/>
                                <w:b/>
                                <w:lang w:eastAsia="x-none"/>
                              </w:rPr>
                              <w:t>:</w:t>
                            </w:r>
                          </w:p>
                          <w:p w14:paraId="16EA6477" w14:textId="60CD331D" w:rsidR="008527D7" w:rsidRDefault="008527D7" w:rsidP="001C4C29">
                            <w:pPr>
                              <w:pStyle w:val="ListParagraph"/>
                              <w:numPr>
                                <w:ilvl w:val="0"/>
                                <w:numId w:val="53"/>
                              </w:numPr>
                              <w:rPr>
                                <w:rFonts w:ascii="Arial" w:eastAsia="Batang" w:hAnsi="Arial" w:cs="Arial"/>
                                <w:b/>
                                <w:highlight w:val="green"/>
                                <w:lang w:val="en-GB"/>
                              </w:rPr>
                            </w:pPr>
                            <w:r w:rsidRPr="003850C6">
                              <w:rPr>
                                <w:rFonts w:ascii="Arial" w:eastAsia="Batang" w:hAnsi="Arial" w:cs="Arial"/>
                                <w:b/>
                                <w:highlight w:val="green"/>
                                <w:lang w:val="en-GB"/>
                              </w:rPr>
                              <w:t>Agreement</w:t>
                            </w:r>
                          </w:p>
                          <w:p w14:paraId="11F615CF" w14:textId="77777777" w:rsidR="008527D7" w:rsidRDefault="008527D7" w:rsidP="00F815AB">
                            <w:pPr>
                              <w:ind w:left="153" w:firstLine="567"/>
                              <w:rPr>
                                <w:rFonts w:ascii="Times" w:eastAsia="Batang" w:hAnsi="Times" w:cs="Times New Roman"/>
                                <w:sz w:val="20"/>
                                <w:szCs w:val="20"/>
                                <w:lang w:eastAsia="x-none"/>
                              </w:rPr>
                            </w:pPr>
                            <w:r w:rsidRPr="00F815AB">
                              <w:rPr>
                                <w:rFonts w:ascii="Arial" w:eastAsia="Batang" w:hAnsi="Arial" w:cs="Arial"/>
                              </w:rPr>
                              <w:t xml:space="preserve">Precoder cycling in time domain is done sequentially and in a cyclic manner </w:t>
                            </w:r>
                          </w:p>
                          <w:p w14:paraId="28AF67D7" w14:textId="7046F91B" w:rsidR="008527D7" w:rsidRDefault="008527D7" w:rsidP="001C4C29">
                            <w:pPr>
                              <w:numPr>
                                <w:ilvl w:val="1"/>
                                <w:numId w:val="53"/>
                              </w:numPr>
                              <w:spacing w:after="0" w:line="240" w:lineRule="auto"/>
                              <w:rPr>
                                <w:rFonts w:ascii="Arial" w:eastAsia="Batang" w:hAnsi="Arial" w:cs="Arial"/>
                              </w:rPr>
                            </w:pPr>
                            <w:r w:rsidRPr="00F815AB">
                              <w:rPr>
                                <w:rFonts w:ascii="Arial" w:eastAsia="Batang" w:hAnsi="Arial" w:cs="Arial"/>
                              </w:rPr>
                              <w:t>FFS</w:t>
                            </w:r>
                            <w:r>
                              <w:rPr>
                                <w:rFonts w:ascii="Arial" w:eastAsia="Batang" w:hAnsi="Arial" w:cs="Arial"/>
                              </w:rPr>
                              <w:t>:</w:t>
                            </w:r>
                            <w:r w:rsidRPr="00F815AB">
                              <w:rPr>
                                <w:rFonts w:ascii="Arial" w:eastAsia="Batang" w:hAnsi="Arial" w:cs="Arial"/>
                              </w:rPr>
                              <w:t xml:space="preserve"> whether it is combined with periodic pseudo random initialization</w:t>
                            </w:r>
                          </w:p>
                          <w:p w14:paraId="6DCF6A28" w14:textId="4928695B" w:rsidR="008527D7" w:rsidRDefault="008527D7" w:rsidP="001C4C29">
                            <w:pPr>
                              <w:spacing w:after="0" w:line="240" w:lineRule="auto"/>
                              <w:rPr>
                                <w:rFonts w:ascii="Arial" w:eastAsia="Batang" w:hAnsi="Arial" w:cs="Arial"/>
                              </w:rPr>
                            </w:pPr>
                          </w:p>
                          <w:p w14:paraId="00223E79" w14:textId="77777777" w:rsidR="008527D7" w:rsidRDefault="008527D7" w:rsidP="001C4C29">
                            <w:pPr>
                              <w:pStyle w:val="ListParagraph"/>
                              <w:numPr>
                                <w:ilvl w:val="0"/>
                                <w:numId w:val="53"/>
                              </w:numPr>
                              <w:rPr>
                                <w:rFonts w:ascii="Arial" w:eastAsia="Batang" w:hAnsi="Arial" w:cs="Arial"/>
                                <w:b/>
                                <w:highlight w:val="green"/>
                                <w:lang w:val="en-GB"/>
                              </w:rPr>
                            </w:pPr>
                            <w:r w:rsidRPr="003850C6">
                              <w:rPr>
                                <w:rFonts w:ascii="Arial" w:eastAsia="Batang" w:hAnsi="Arial" w:cs="Arial"/>
                                <w:b/>
                                <w:highlight w:val="green"/>
                                <w:lang w:val="en-GB"/>
                              </w:rPr>
                              <w:t>Agreement</w:t>
                            </w:r>
                          </w:p>
                          <w:p w14:paraId="31D2DBB7" w14:textId="77777777" w:rsidR="008527D7" w:rsidRPr="00F815AB" w:rsidRDefault="008527D7" w:rsidP="00F815AB">
                            <w:pPr>
                              <w:ind w:left="153" w:firstLine="567"/>
                              <w:rPr>
                                <w:rFonts w:ascii="Arial" w:eastAsia="Batang" w:hAnsi="Arial" w:cs="Arial"/>
                              </w:rPr>
                            </w:pPr>
                            <w:r w:rsidRPr="00F815AB">
                              <w:rPr>
                                <w:rFonts w:ascii="Arial" w:eastAsia="Batang" w:hAnsi="Arial" w:cs="Arial"/>
                              </w:rPr>
                              <w:t>Select one of the following in RAN1#99</w:t>
                            </w:r>
                          </w:p>
                          <w:p w14:paraId="0143D8B2" w14:textId="77777777" w:rsidR="008527D7" w:rsidRPr="00F815AB" w:rsidRDefault="008527D7" w:rsidP="00F815AB">
                            <w:pPr>
                              <w:numPr>
                                <w:ilvl w:val="1"/>
                                <w:numId w:val="53"/>
                              </w:numPr>
                              <w:spacing w:after="0" w:line="240" w:lineRule="auto"/>
                              <w:rPr>
                                <w:rFonts w:ascii="Arial" w:eastAsia="Batang" w:hAnsi="Arial" w:cs="Arial"/>
                              </w:rPr>
                            </w:pPr>
                            <w:r w:rsidRPr="00F815AB">
                              <w:rPr>
                                <w:rFonts w:ascii="Arial" w:eastAsia="Batang" w:hAnsi="Arial" w:cs="Arial"/>
                              </w:rPr>
                              <w:t>Alt1: For 2 Tx in the distributed transmission, fixed two precoders (0,1) are paired for every subframe and PRB.</w:t>
                            </w:r>
                          </w:p>
                          <w:p w14:paraId="22DCD6A5" w14:textId="77777777" w:rsidR="008527D7" w:rsidRPr="00F815AB" w:rsidRDefault="008527D7" w:rsidP="00F815AB">
                            <w:pPr>
                              <w:numPr>
                                <w:ilvl w:val="1"/>
                                <w:numId w:val="53"/>
                              </w:numPr>
                              <w:spacing w:after="0" w:line="240" w:lineRule="auto"/>
                              <w:rPr>
                                <w:rFonts w:ascii="Arial" w:eastAsia="Batang" w:hAnsi="Arial" w:cs="Arial"/>
                              </w:rPr>
                            </w:pPr>
                            <w:r w:rsidRPr="00F815AB">
                              <w:rPr>
                                <w:rFonts w:ascii="Arial" w:eastAsia="Batang" w:hAnsi="Arial" w:cs="Arial"/>
                              </w:rPr>
                              <w:t xml:space="preserve">Alt2: For 2 Tx in the distributed transmission, precoder set </w:t>
                            </w:r>
                            <w:proofErr w:type="gramStart"/>
                            <w:r w:rsidRPr="00F815AB">
                              <w:rPr>
                                <w:rFonts w:ascii="Arial" w:eastAsia="Batang" w:hAnsi="Arial" w:cs="Arial"/>
                              </w:rPr>
                              <w:t>{ (</w:t>
                            </w:r>
                            <w:proofErr w:type="gramEnd"/>
                            <w:r w:rsidRPr="00F815AB">
                              <w:rPr>
                                <w:rFonts w:ascii="Arial" w:eastAsia="Batang" w:hAnsi="Arial" w:cs="Arial"/>
                              </w:rPr>
                              <w:t xml:space="preserve">0,1), (1,0) } is used for precoder cycling </w:t>
                            </w:r>
                          </w:p>
                          <w:p w14:paraId="2E5EA665" w14:textId="22C88C66" w:rsidR="008527D7" w:rsidRDefault="008527D7" w:rsidP="001C4C29">
                            <w:pPr>
                              <w:spacing w:after="0" w:line="240" w:lineRule="auto"/>
                              <w:rPr>
                                <w:rFonts w:ascii="Arial" w:eastAsia="Batang" w:hAnsi="Arial" w:cs="Arial"/>
                              </w:rPr>
                            </w:pPr>
                          </w:p>
                          <w:p w14:paraId="598783D0" w14:textId="77777777" w:rsidR="008527D7" w:rsidRDefault="008527D7" w:rsidP="001C4C29">
                            <w:pPr>
                              <w:pStyle w:val="ListParagraph"/>
                              <w:numPr>
                                <w:ilvl w:val="0"/>
                                <w:numId w:val="53"/>
                              </w:numPr>
                              <w:rPr>
                                <w:rFonts w:ascii="Arial" w:eastAsia="Batang" w:hAnsi="Arial" w:cs="Arial"/>
                                <w:b/>
                                <w:highlight w:val="green"/>
                                <w:lang w:val="en-GB"/>
                              </w:rPr>
                            </w:pPr>
                            <w:r w:rsidRPr="003850C6">
                              <w:rPr>
                                <w:rFonts w:ascii="Arial" w:eastAsia="Batang" w:hAnsi="Arial" w:cs="Arial"/>
                                <w:b/>
                                <w:highlight w:val="green"/>
                                <w:lang w:val="en-GB"/>
                              </w:rPr>
                              <w:t>Agreement</w:t>
                            </w:r>
                          </w:p>
                          <w:p w14:paraId="6DB9954D" w14:textId="77777777" w:rsidR="008527D7" w:rsidRPr="00F815AB" w:rsidRDefault="008527D7" w:rsidP="00F815AB">
                            <w:pPr>
                              <w:ind w:left="153" w:firstLine="567"/>
                              <w:rPr>
                                <w:rFonts w:ascii="Arial" w:eastAsia="Batang" w:hAnsi="Arial" w:cs="Arial"/>
                              </w:rPr>
                            </w:pPr>
                            <w:r w:rsidRPr="00F815AB">
                              <w:rPr>
                                <w:rFonts w:ascii="Arial" w:eastAsia="Batang" w:hAnsi="Arial" w:cs="Arial"/>
                              </w:rPr>
                              <w:t>Select one of the following in RAN1#99</w:t>
                            </w:r>
                          </w:p>
                          <w:p w14:paraId="03A19989" w14:textId="77777777" w:rsidR="008527D7" w:rsidRPr="00F815AB" w:rsidRDefault="008527D7" w:rsidP="00F815AB">
                            <w:pPr>
                              <w:numPr>
                                <w:ilvl w:val="1"/>
                                <w:numId w:val="53"/>
                              </w:numPr>
                              <w:spacing w:after="0" w:line="240" w:lineRule="auto"/>
                              <w:rPr>
                                <w:rFonts w:ascii="Arial" w:eastAsia="Batang" w:hAnsi="Arial" w:cs="Arial"/>
                              </w:rPr>
                            </w:pPr>
                            <w:r w:rsidRPr="00F815AB">
                              <w:rPr>
                                <w:rFonts w:ascii="Arial" w:eastAsia="Batang" w:hAnsi="Arial" w:cs="Arial"/>
                              </w:rPr>
                              <w:t>Alt1: The predefined pairs of rank-1 precoders {12,13} and {14,15} can be cyclically used in the frequency domain</w:t>
                            </w:r>
                          </w:p>
                          <w:p w14:paraId="5A54261C" w14:textId="265F2C80" w:rsidR="008527D7" w:rsidRPr="00331023" w:rsidRDefault="008527D7" w:rsidP="00F815AB">
                            <w:pPr>
                              <w:numPr>
                                <w:ilvl w:val="1"/>
                                <w:numId w:val="53"/>
                              </w:numPr>
                              <w:spacing w:after="0" w:line="240" w:lineRule="auto"/>
                              <w:rPr>
                                <w:rFonts w:ascii="Arial" w:eastAsia="Batang" w:hAnsi="Arial" w:cs="Arial"/>
                              </w:rPr>
                            </w:pPr>
                            <w:r w:rsidRPr="00F815AB">
                              <w:rPr>
                                <w:rFonts w:ascii="Arial" w:eastAsia="Batang" w:hAnsi="Arial" w:cs="Arial"/>
                              </w:rPr>
                              <w:t>Alt2: The predefined pairs of rank-1 precoders (12,13), (14,15), (15,12), (13,14) are used for precoder cycling in the frequency domain.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00A6EE48" id="_x0000_t202" coordsize="21600,21600" o:spt="202" path="m,l,21600r21600,l21600,xe">
                <v:stroke joinstyle="miter"/>
                <v:path gradientshapeok="t" o:connecttype="rect"/>
              </v:shapetype>
              <v:shape id="Text Box 8" o:spid="_x0000_s1026" type="#_x0000_t202" style="width:477.4pt;height:534.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zB7VQIAALMEAAAOAAAAZHJzL2Uyb0RvYy54bWysVE1v2zAMvQ/YfxB0X+1kTZoGdYqsRYYB&#10;xVqgHXpWZLkxJouapMTOfv2eZCf92mlYDgpFUvx4fPTFZddotlPO12QKPjrJOVNGUlmbp4L/eFh9&#10;mnHmgzCl0GRUwffK88vFxw8XrZ2rMW1Il8oxBDF+3tqCb0Kw8yzzcqMa4U/IKgNjRa4RAVf3lJVO&#10;tIje6Gyc59OsJVdaR1J5D+11b+SLFL+qlAy3VeVVYLrgqC2k06VzHc9scSHmT07YTS2HMsQ/VNGI&#10;2iDpMdS1CIJtXf0uVFNLR56qcCKpyaiqaqlSD+hmlL/p5n4jrEq9ABxvjzD5/xdWft/dOVaXBceg&#10;jGgwogfVBfaFOjaL6LTWz+F0b+EWOqgx5YPeQxmb7irXxH+0w2AHzvsjtjGYhHKaT8fn51POJGzT&#10;s9lskk9inOz5uXU+fFXUsCgU3GF4CVOxu/Ghdz24xGyedF2uaq3TZe+vtGM7gTmDHiW1nGnhA5QF&#10;X6XfkO3VM21Yi3I+T/KU6ZUt5jrGXGshf76PgOq1QRMRpR6NKIVu3Q3QrancAzlHPfO8lasacW9Q&#10;2p1woBrAwvqEWxyVJhRDg8TZhtzvv+mjPxgAK2ctqFtw/2srnELH3wy4cT46PY1cT5fTydkYF/fS&#10;sn5pMdvmioDaCItqZRKjf9AHsXLUPGLLljErTMJI5C54OIhXoV8obKlUy2VyArutCDfm3soYOo4o&#10;4vnQPQpnhwEHcOM7HUgu5m/m3PvGl4aW20BVnUgQAe5RHXDHZiQaDVscV+/lPXk9f2sWfwAAAP//&#10;AwBQSwMEFAAGAAgAAAAhAEmfJODbAAAABgEAAA8AAABkcnMvZG93bnJldi54bWxMj8FOwzAQRO9I&#10;/QdrK3GjThFUTYhTVUgcESJwgJtrbxO38TqK3TT061m4wGWl0Yxm35SbyXdixCG6QAqWiwwEkgnW&#10;UaPg/e3pZg0iJk1Wd4FQwRdG2FSzq1IXNpzpFcc6NYJLKBZaQZtSX0gZTYtex0Xokdjbh8HrxHJo&#10;pB30mct9J2+zbCW9dsQfWt3jY4vmWJ+8Aksfgcyne744qo3LLy/rgxmVup5P2wcQCaf0F4YffEaH&#10;ipl24UQ2ik4BD0m/l738/o5n7DiUrfIlyKqU//GrbwAAAP//AwBQSwECLQAUAAYACAAAACEAtoM4&#10;kv4AAADhAQAAEwAAAAAAAAAAAAAAAAAAAAAAW0NvbnRlbnRfVHlwZXNdLnhtbFBLAQItABQABgAI&#10;AAAAIQA4/SH/1gAAAJQBAAALAAAAAAAAAAAAAAAAAC8BAABfcmVscy8ucmVsc1BLAQItABQABgAI&#10;AAAAIQDCgzB7VQIAALMEAAAOAAAAAAAAAAAAAAAAAC4CAABkcnMvZTJvRG9jLnhtbFBLAQItABQA&#10;BgAIAAAAIQBJnyTg2wAAAAYBAAAPAAAAAAAAAAAAAAAAAK8EAABkcnMvZG93bnJldi54bWxQSwUG&#10;AAAAAAQABADzAAAAtwUAAAAA&#10;" fillcolor="window" strokeweight=".5pt">
                <v:textbox>
                  <w:txbxContent>
                    <w:p w14:paraId="77169CD1" w14:textId="665B8FFE" w:rsidR="008527D7" w:rsidRPr="00A42DF6" w:rsidRDefault="008527D7" w:rsidP="004A275B">
                      <w:pPr>
                        <w:rPr>
                          <w:rFonts w:eastAsia="Batang"/>
                        </w:rPr>
                      </w:pPr>
                      <w:r w:rsidRPr="008602E7">
                        <w:rPr>
                          <w:rFonts w:ascii="Arial" w:hAnsi="Arial" w:cs="Arial"/>
                          <w:b/>
                          <w:lang w:eastAsia="x-none"/>
                        </w:rPr>
                        <w:t>RAN1#9</w:t>
                      </w:r>
                      <w:r>
                        <w:rPr>
                          <w:rFonts w:ascii="Arial" w:hAnsi="Arial" w:cs="Arial"/>
                          <w:b/>
                          <w:lang w:eastAsia="x-none"/>
                        </w:rPr>
                        <w:t>7</w:t>
                      </w:r>
                      <w:r w:rsidRPr="008602E7">
                        <w:rPr>
                          <w:rFonts w:ascii="Arial" w:hAnsi="Arial" w:cs="Arial"/>
                          <w:b/>
                          <w:lang w:eastAsia="x-none"/>
                        </w:rPr>
                        <w:t>:</w:t>
                      </w:r>
                    </w:p>
                    <w:p w14:paraId="6D6192A9" w14:textId="77777777" w:rsidR="008527D7" w:rsidRPr="00A42DF6" w:rsidRDefault="008527D7" w:rsidP="00A42DF6">
                      <w:pPr>
                        <w:pStyle w:val="ListParagraph"/>
                        <w:numPr>
                          <w:ilvl w:val="0"/>
                          <w:numId w:val="53"/>
                        </w:numPr>
                        <w:rPr>
                          <w:rFonts w:ascii="Arial" w:eastAsia="Batang" w:hAnsi="Arial" w:cs="Arial"/>
                          <w:b/>
                          <w:iCs/>
                          <w:highlight w:val="green"/>
                          <w:lang w:val="en-GB"/>
                        </w:rPr>
                      </w:pPr>
                      <w:r w:rsidRPr="00A42DF6">
                        <w:rPr>
                          <w:rFonts w:ascii="Arial" w:eastAsia="Batang" w:hAnsi="Arial" w:cs="Arial"/>
                          <w:b/>
                          <w:iCs/>
                          <w:highlight w:val="green"/>
                          <w:lang w:val="en-GB"/>
                        </w:rPr>
                        <w:t>Agreement</w:t>
                      </w:r>
                    </w:p>
                    <w:p w14:paraId="53445833" w14:textId="77777777" w:rsidR="008527D7" w:rsidRPr="00A42DF6" w:rsidRDefault="008527D7" w:rsidP="00535B46">
                      <w:pPr>
                        <w:spacing w:after="0"/>
                        <w:ind w:left="720"/>
                        <w:rPr>
                          <w:rFonts w:ascii="Arial" w:eastAsia="Batang" w:hAnsi="Arial" w:cs="Arial"/>
                        </w:rPr>
                      </w:pPr>
                      <w:r w:rsidRPr="00A42DF6">
                        <w:rPr>
                          <w:rFonts w:ascii="Arial" w:eastAsia="Batang" w:hAnsi="Arial" w:cs="Arial"/>
                        </w:rPr>
                        <w:t>When CSI-based precoding is configured, use predefined precoding cycling as the fallback mechanisms.</w:t>
                      </w:r>
                    </w:p>
                    <w:p w14:paraId="7FF891A3" w14:textId="77777777" w:rsidR="008527D7" w:rsidRPr="00A42DF6" w:rsidRDefault="008527D7" w:rsidP="00535B46">
                      <w:pPr>
                        <w:numPr>
                          <w:ilvl w:val="1"/>
                          <w:numId w:val="53"/>
                        </w:numPr>
                        <w:spacing w:after="0" w:line="240" w:lineRule="auto"/>
                        <w:rPr>
                          <w:rFonts w:ascii="Arial" w:eastAsia="Batang" w:hAnsi="Arial" w:cs="Arial"/>
                        </w:rPr>
                      </w:pPr>
                      <w:r w:rsidRPr="00A42DF6">
                        <w:rPr>
                          <w:rFonts w:ascii="Arial" w:eastAsia="Batang" w:hAnsi="Arial" w:cs="Arial"/>
                        </w:rPr>
                        <w:t>FFS: Details on fallback mechanism</w:t>
                      </w:r>
                    </w:p>
                    <w:p w14:paraId="3589A893" w14:textId="6422B324" w:rsidR="008527D7" w:rsidRPr="00331023" w:rsidRDefault="008527D7" w:rsidP="00331023">
                      <w:pPr>
                        <w:spacing w:after="0"/>
                      </w:pPr>
                      <w:r>
                        <w:rPr>
                          <w:rFonts w:ascii="Arial" w:eastAsia="Batang" w:hAnsi="Arial" w:cs="Arial"/>
                        </w:rPr>
                        <w:br/>
                      </w:r>
                    </w:p>
                    <w:p w14:paraId="383149FA" w14:textId="3ACF5DA1" w:rsidR="008527D7" w:rsidRPr="00331023" w:rsidRDefault="008527D7" w:rsidP="00331023">
                      <w:pPr>
                        <w:rPr>
                          <w:rFonts w:eastAsia="Batang"/>
                        </w:rPr>
                      </w:pPr>
                      <w:r w:rsidRPr="00331023">
                        <w:rPr>
                          <w:rFonts w:ascii="Arial" w:hAnsi="Arial" w:cs="Arial"/>
                          <w:b/>
                          <w:lang w:eastAsia="x-none"/>
                        </w:rPr>
                        <w:t>RAN1#9</w:t>
                      </w:r>
                      <w:r>
                        <w:rPr>
                          <w:rFonts w:ascii="Arial" w:hAnsi="Arial" w:cs="Arial"/>
                          <w:b/>
                          <w:lang w:eastAsia="x-none"/>
                        </w:rPr>
                        <w:t>8</w:t>
                      </w:r>
                      <w:r w:rsidRPr="00331023">
                        <w:rPr>
                          <w:rFonts w:ascii="Arial" w:hAnsi="Arial" w:cs="Arial"/>
                          <w:b/>
                          <w:lang w:eastAsia="x-none"/>
                        </w:rPr>
                        <w:t>:</w:t>
                      </w:r>
                    </w:p>
                    <w:p w14:paraId="32A3B7B3" w14:textId="77777777" w:rsidR="008527D7" w:rsidRPr="003850C6" w:rsidRDefault="008527D7" w:rsidP="003850C6">
                      <w:pPr>
                        <w:pStyle w:val="ListParagraph"/>
                        <w:numPr>
                          <w:ilvl w:val="0"/>
                          <w:numId w:val="53"/>
                        </w:numPr>
                        <w:rPr>
                          <w:rFonts w:ascii="Arial" w:eastAsia="Batang" w:hAnsi="Arial" w:cs="Arial"/>
                          <w:b/>
                          <w:highlight w:val="green"/>
                          <w:lang w:val="en-GB"/>
                        </w:rPr>
                      </w:pPr>
                      <w:r w:rsidRPr="003850C6">
                        <w:rPr>
                          <w:rFonts w:ascii="Arial" w:eastAsia="Batang" w:hAnsi="Arial" w:cs="Arial"/>
                          <w:b/>
                          <w:highlight w:val="green"/>
                          <w:lang w:val="en-GB"/>
                        </w:rPr>
                        <w:t>Agreement</w:t>
                      </w:r>
                    </w:p>
                    <w:p w14:paraId="4DCB2DB6" w14:textId="77777777" w:rsidR="008527D7" w:rsidRPr="003850C6" w:rsidRDefault="008527D7" w:rsidP="003850C6">
                      <w:pPr>
                        <w:spacing w:after="0"/>
                        <w:ind w:left="720"/>
                        <w:rPr>
                          <w:rFonts w:ascii="Arial" w:eastAsia="Batang" w:hAnsi="Arial" w:cs="Arial"/>
                        </w:rPr>
                      </w:pPr>
                      <w:r w:rsidRPr="003850C6">
                        <w:rPr>
                          <w:rFonts w:ascii="Arial" w:eastAsia="Batang" w:hAnsi="Arial" w:cs="Arial"/>
                        </w:rPr>
                        <w:t xml:space="preserve">A fixed subset of the candidates in the MPDCCH search space(s) are reserved for the precoder cycling fallback. The subset of candidates is designed in such a way that the UE complexity is </w:t>
                      </w:r>
                      <w:proofErr w:type="gramStart"/>
                      <w:r w:rsidRPr="003850C6">
                        <w:rPr>
                          <w:rFonts w:ascii="Arial" w:eastAsia="Batang" w:hAnsi="Arial" w:cs="Arial"/>
                        </w:rPr>
                        <w:t>taken into account</w:t>
                      </w:r>
                      <w:proofErr w:type="gramEnd"/>
                      <w:r w:rsidRPr="003850C6">
                        <w:rPr>
                          <w:rFonts w:ascii="Arial" w:eastAsia="Batang" w:hAnsi="Arial" w:cs="Arial"/>
                        </w:rPr>
                        <w:t xml:space="preserve"> for the following aspects:</w:t>
                      </w:r>
                    </w:p>
                    <w:p w14:paraId="06A5773D" w14:textId="77777777" w:rsidR="008527D7" w:rsidRPr="003850C6" w:rsidRDefault="008527D7" w:rsidP="003850C6">
                      <w:pPr>
                        <w:numPr>
                          <w:ilvl w:val="1"/>
                          <w:numId w:val="53"/>
                        </w:numPr>
                        <w:spacing w:after="0" w:line="240" w:lineRule="auto"/>
                        <w:rPr>
                          <w:rFonts w:ascii="Arial" w:eastAsia="Batang" w:hAnsi="Arial" w:cs="Arial"/>
                        </w:rPr>
                      </w:pPr>
                      <w:r w:rsidRPr="003850C6">
                        <w:rPr>
                          <w:rFonts w:ascii="Arial" w:eastAsia="Batang" w:hAnsi="Arial" w:cs="Arial"/>
                        </w:rPr>
                        <w:t>Number of channel estimations</w:t>
                      </w:r>
                    </w:p>
                    <w:p w14:paraId="14DC03A7" w14:textId="77777777" w:rsidR="008527D7" w:rsidRPr="003850C6" w:rsidRDefault="008527D7" w:rsidP="003850C6">
                      <w:pPr>
                        <w:numPr>
                          <w:ilvl w:val="1"/>
                          <w:numId w:val="53"/>
                        </w:numPr>
                        <w:spacing w:after="0" w:line="240" w:lineRule="auto"/>
                        <w:rPr>
                          <w:rFonts w:ascii="Arial" w:eastAsia="Batang" w:hAnsi="Arial" w:cs="Arial"/>
                        </w:rPr>
                      </w:pPr>
                      <w:r w:rsidRPr="003850C6">
                        <w:rPr>
                          <w:rFonts w:ascii="Arial" w:eastAsia="Batang" w:hAnsi="Arial" w:cs="Arial"/>
                        </w:rPr>
                        <w:t>LLR storage</w:t>
                      </w:r>
                    </w:p>
                    <w:p w14:paraId="5784E2C0" w14:textId="77777777" w:rsidR="008527D7" w:rsidRPr="003850C6" w:rsidRDefault="008527D7" w:rsidP="003850C6">
                      <w:pPr>
                        <w:numPr>
                          <w:ilvl w:val="1"/>
                          <w:numId w:val="53"/>
                        </w:numPr>
                        <w:spacing w:after="0" w:line="240" w:lineRule="auto"/>
                        <w:rPr>
                          <w:rFonts w:ascii="Arial" w:eastAsia="Batang" w:hAnsi="Arial" w:cs="Arial"/>
                        </w:rPr>
                      </w:pPr>
                      <w:r w:rsidRPr="003850C6">
                        <w:rPr>
                          <w:rFonts w:ascii="Arial" w:eastAsia="Batang" w:hAnsi="Arial" w:cs="Arial"/>
                        </w:rPr>
                        <w:t>Blind decodes are not increased</w:t>
                      </w:r>
                    </w:p>
                    <w:p w14:paraId="73B6D8F8" w14:textId="606E6B22" w:rsidR="008527D7" w:rsidRPr="003850C6" w:rsidRDefault="008527D7" w:rsidP="003850C6">
                      <w:pPr>
                        <w:ind w:left="567"/>
                        <w:jc w:val="both"/>
                        <w:rPr>
                          <w:rFonts w:ascii="Arial" w:eastAsia="Batang" w:hAnsi="Arial" w:cs="Arial"/>
                        </w:rPr>
                      </w:pPr>
                      <w:r w:rsidRPr="003850C6">
                        <w:rPr>
                          <w:rFonts w:ascii="Arial" w:eastAsia="Batang" w:hAnsi="Arial" w:cs="Arial"/>
                        </w:rPr>
                        <w:t>For comparable performance, the alternative with the smaller complexity will be selected.</w:t>
                      </w:r>
                    </w:p>
                    <w:p w14:paraId="4D5A292C" w14:textId="28BFCAA0" w:rsidR="008527D7" w:rsidRPr="00331023" w:rsidRDefault="008527D7" w:rsidP="001C4C29">
                      <w:pPr>
                        <w:rPr>
                          <w:rFonts w:eastAsia="Batang"/>
                        </w:rPr>
                      </w:pPr>
                      <w:r w:rsidRPr="00331023">
                        <w:rPr>
                          <w:rFonts w:ascii="Arial" w:hAnsi="Arial" w:cs="Arial"/>
                          <w:b/>
                          <w:lang w:eastAsia="x-none"/>
                        </w:rPr>
                        <w:t>RAN1#9</w:t>
                      </w:r>
                      <w:r>
                        <w:rPr>
                          <w:rFonts w:ascii="Arial" w:hAnsi="Arial" w:cs="Arial"/>
                          <w:b/>
                          <w:lang w:eastAsia="x-none"/>
                        </w:rPr>
                        <w:t>8bis</w:t>
                      </w:r>
                      <w:r w:rsidRPr="00331023">
                        <w:rPr>
                          <w:rFonts w:ascii="Arial" w:hAnsi="Arial" w:cs="Arial"/>
                          <w:b/>
                          <w:lang w:eastAsia="x-none"/>
                        </w:rPr>
                        <w:t>:</w:t>
                      </w:r>
                    </w:p>
                    <w:p w14:paraId="16EA6477" w14:textId="60CD331D" w:rsidR="008527D7" w:rsidRDefault="008527D7" w:rsidP="001C4C29">
                      <w:pPr>
                        <w:pStyle w:val="ListParagraph"/>
                        <w:numPr>
                          <w:ilvl w:val="0"/>
                          <w:numId w:val="53"/>
                        </w:numPr>
                        <w:rPr>
                          <w:rFonts w:ascii="Arial" w:eastAsia="Batang" w:hAnsi="Arial" w:cs="Arial"/>
                          <w:b/>
                          <w:highlight w:val="green"/>
                          <w:lang w:val="en-GB"/>
                        </w:rPr>
                      </w:pPr>
                      <w:r w:rsidRPr="003850C6">
                        <w:rPr>
                          <w:rFonts w:ascii="Arial" w:eastAsia="Batang" w:hAnsi="Arial" w:cs="Arial"/>
                          <w:b/>
                          <w:highlight w:val="green"/>
                          <w:lang w:val="en-GB"/>
                        </w:rPr>
                        <w:t>Agreement</w:t>
                      </w:r>
                    </w:p>
                    <w:p w14:paraId="11F615CF" w14:textId="77777777" w:rsidR="008527D7" w:rsidRDefault="008527D7" w:rsidP="00F815AB">
                      <w:pPr>
                        <w:ind w:left="153" w:firstLine="567"/>
                        <w:rPr>
                          <w:rFonts w:ascii="Times" w:eastAsia="Batang" w:hAnsi="Times" w:cs="Times New Roman"/>
                          <w:sz w:val="20"/>
                          <w:szCs w:val="20"/>
                          <w:lang w:eastAsia="x-none"/>
                        </w:rPr>
                      </w:pPr>
                      <w:r w:rsidRPr="00F815AB">
                        <w:rPr>
                          <w:rFonts w:ascii="Arial" w:eastAsia="Batang" w:hAnsi="Arial" w:cs="Arial"/>
                        </w:rPr>
                        <w:t xml:space="preserve">Precoder cycling in time domain is done sequentially and in a cyclic manner </w:t>
                      </w:r>
                    </w:p>
                    <w:p w14:paraId="28AF67D7" w14:textId="7046F91B" w:rsidR="008527D7" w:rsidRDefault="008527D7" w:rsidP="001C4C29">
                      <w:pPr>
                        <w:numPr>
                          <w:ilvl w:val="1"/>
                          <w:numId w:val="53"/>
                        </w:numPr>
                        <w:spacing w:after="0" w:line="240" w:lineRule="auto"/>
                        <w:rPr>
                          <w:rFonts w:ascii="Arial" w:eastAsia="Batang" w:hAnsi="Arial" w:cs="Arial"/>
                        </w:rPr>
                      </w:pPr>
                      <w:r w:rsidRPr="00F815AB">
                        <w:rPr>
                          <w:rFonts w:ascii="Arial" w:eastAsia="Batang" w:hAnsi="Arial" w:cs="Arial"/>
                        </w:rPr>
                        <w:t>FFS</w:t>
                      </w:r>
                      <w:r>
                        <w:rPr>
                          <w:rFonts w:ascii="Arial" w:eastAsia="Batang" w:hAnsi="Arial" w:cs="Arial"/>
                        </w:rPr>
                        <w:t>:</w:t>
                      </w:r>
                      <w:r w:rsidRPr="00F815AB">
                        <w:rPr>
                          <w:rFonts w:ascii="Arial" w:eastAsia="Batang" w:hAnsi="Arial" w:cs="Arial"/>
                        </w:rPr>
                        <w:t xml:space="preserve"> whether it is combined with periodic pseudo random initialization</w:t>
                      </w:r>
                    </w:p>
                    <w:p w14:paraId="6DCF6A28" w14:textId="4928695B" w:rsidR="008527D7" w:rsidRDefault="008527D7" w:rsidP="001C4C29">
                      <w:pPr>
                        <w:spacing w:after="0" w:line="240" w:lineRule="auto"/>
                        <w:rPr>
                          <w:rFonts w:ascii="Arial" w:eastAsia="Batang" w:hAnsi="Arial" w:cs="Arial"/>
                        </w:rPr>
                      </w:pPr>
                    </w:p>
                    <w:p w14:paraId="00223E79" w14:textId="77777777" w:rsidR="008527D7" w:rsidRDefault="008527D7" w:rsidP="001C4C29">
                      <w:pPr>
                        <w:pStyle w:val="ListParagraph"/>
                        <w:numPr>
                          <w:ilvl w:val="0"/>
                          <w:numId w:val="53"/>
                        </w:numPr>
                        <w:rPr>
                          <w:rFonts w:ascii="Arial" w:eastAsia="Batang" w:hAnsi="Arial" w:cs="Arial"/>
                          <w:b/>
                          <w:highlight w:val="green"/>
                          <w:lang w:val="en-GB"/>
                        </w:rPr>
                      </w:pPr>
                      <w:r w:rsidRPr="003850C6">
                        <w:rPr>
                          <w:rFonts w:ascii="Arial" w:eastAsia="Batang" w:hAnsi="Arial" w:cs="Arial"/>
                          <w:b/>
                          <w:highlight w:val="green"/>
                          <w:lang w:val="en-GB"/>
                        </w:rPr>
                        <w:t>Agreement</w:t>
                      </w:r>
                    </w:p>
                    <w:p w14:paraId="31D2DBB7" w14:textId="77777777" w:rsidR="008527D7" w:rsidRPr="00F815AB" w:rsidRDefault="008527D7" w:rsidP="00F815AB">
                      <w:pPr>
                        <w:ind w:left="153" w:firstLine="567"/>
                        <w:rPr>
                          <w:rFonts w:ascii="Arial" w:eastAsia="Batang" w:hAnsi="Arial" w:cs="Arial"/>
                        </w:rPr>
                      </w:pPr>
                      <w:r w:rsidRPr="00F815AB">
                        <w:rPr>
                          <w:rFonts w:ascii="Arial" w:eastAsia="Batang" w:hAnsi="Arial" w:cs="Arial"/>
                        </w:rPr>
                        <w:t>Select one of the following in RAN1#99</w:t>
                      </w:r>
                    </w:p>
                    <w:p w14:paraId="0143D8B2" w14:textId="77777777" w:rsidR="008527D7" w:rsidRPr="00F815AB" w:rsidRDefault="008527D7" w:rsidP="00F815AB">
                      <w:pPr>
                        <w:numPr>
                          <w:ilvl w:val="1"/>
                          <w:numId w:val="53"/>
                        </w:numPr>
                        <w:spacing w:after="0" w:line="240" w:lineRule="auto"/>
                        <w:rPr>
                          <w:rFonts w:ascii="Arial" w:eastAsia="Batang" w:hAnsi="Arial" w:cs="Arial"/>
                        </w:rPr>
                      </w:pPr>
                      <w:r w:rsidRPr="00F815AB">
                        <w:rPr>
                          <w:rFonts w:ascii="Arial" w:eastAsia="Batang" w:hAnsi="Arial" w:cs="Arial"/>
                        </w:rPr>
                        <w:t>Alt1: For 2 Tx in the distributed transmission, fixed two precoders (0,1) are paired for every subframe and PRB.</w:t>
                      </w:r>
                    </w:p>
                    <w:p w14:paraId="22DCD6A5" w14:textId="77777777" w:rsidR="008527D7" w:rsidRPr="00F815AB" w:rsidRDefault="008527D7" w:rsidP="00F815AB">
                      <w:pPr>
                        <w:numPr>
                          <w:ilvl w:val="1"/>
                          <w:numId w:val="53"/>
                        </w:numPr>
                        <w:spacing w:after="0" w:line="240" w:lineRule="auto"/>
                        <w:rPr>
                          <w:rFonts w:ascii="Arial" w:eastAsia="Batang" w:hAnsi="Arial" w:cs="Arial"/>
                        </w:rPr>
                      </w:pPr>
                      <w:r w:rsidRPr="00F815AB">
                        <w:rPr>
                          <w:rFonts w:ascii="Arial" w:eastAsia="Batang" w:hAnsi="Arial" w:cs="Arial"/>
                        </w:rPr>
                        <w:t xml:space="preserve">Alt2: For 2 Tx in the distributed transmission, precoder set </w:t>
                      </w:r>
                      <w:proofErr w:type="gramStart"/>
                      <w:r w:rsidRPr="00F815AB">
                        <w:rPr>
                          <w:rFonts w:ascii="Arial" w:eastAsia="Batang" w:hAnsi="Arial" w:cs="Arial"/>
                        </w:rPr>
                        <w:t>{ (</w:t>
                      </w:r>
                      <w:proofErr w:type="gramEnd"/>
                      <w:r w:rsidRPr="00F815AB">
                        <w:rPr>
                          <w:rFonts w:ascii="Arial" w:eastAsia="Batang" w:hAnsi="Arial" w:cs="Arial"/>
                        </w:rPr>
                        <w:t xml:space="preserve">0,1), (1,0) } is used for precoder cycling </w:t>
                      </w:r>
                    </w:p>
                    <w:p w14:paraId="2E5EA665" w14:textId="22C88C66" w:rsidR="008527D7" w:rsidRDefault="008527D7" w:rsidP="001C4C29">
                      <w:pPr>
                        <w:spacing w:after="0" w:line="240" w:lineRule="auto"/>
                        <w:rPr>
                          <w:rFonts w:ascii="Arial" w:eastAsia="Batang" w:hAnsi="Arial" w:cs="Arial"/>
                        </w:rPr>
                      </w:pPr>
                    </w:p>
                    <w:p w14:paraId="598783D0" w14:textId="77777777" w:rsidR="008527D7" w:rsidRDefault="008527D7" w:rsidP="001C4C29">
                      <w:pPr>
                        <w:pStyle w:val="ListParagraph"/>
                        <w:numPr>
                          <w:ilvl w:val="0"/>
                          <w:numId w:val="53"/>
                        </w:numPr>
                        <w:rPr>
                          <w:rFonts w:ascii="Arial" w:eastAsia="Batang" w:hAnsi="Arial" w:cs="Arial"/>
                          <w:b/>
                          <w:highlight w:val="green"/>
                          <w:lang w:val="en-GB"/>
                        </w:rPr>
                      </w:pPr>
                      <w:r w:rsidRPr="003850C6">
                        <w:rPr>
                          <w:rFonts w:ascii="Arial" w:eastAsia="Batang" w:hAnsi="Arial" w:cs="Arial"/>
                          <w:b/>
                          <w:highlight w:val="green"/>
                          <w:lang w:val="en-GB"/>
                        </w:rPr>
                        <w:t>Agreement</w:t>
                      </w:r>
                    </w:p>
                    <w:p w14:paraId="6DB9954D" w14:textId="77777777" w:rsidR="008527D7" w:rsidRPr="00F815AB" w:rsidRDefault="008527D7" w:rsidP="00F815AB">
                      <w:pPr>
                        <w:ind w:left="153" w:firstLine="567"/>
                        <w:rPr>
                          <w:rFonts w:ascii="Arial" w:eastAsia="Batang" w:hAnsi="Arial" w:cs="Arial"/>
                        </w:rPr>
                      </w:pPr>
                      <w:r w:rsidRPr="00F815AB">
                        <w:rPr>
                          <w:rFonts w:ascii="Arial" w:eastAsia="Batang" w:hAnsi="Arial" w:cs="Arial"/>
                        </w:rPr>
                        <w:t>Select one of the following in RAN1#99</w:t>
                      </w:r>
                    </w:p>
                    <w:p w14:paraId="03A19989" w14:textId="77777777" w:rsidR="008527D7" w:rsidRPr="00F815AB" w:rsidRDefault="008527D7" w:rsidP="00F815AB">
                      <w:pPr>
                        <w:numPr>
                          <w:ilvl w:val="1"/>
                          <w:numId w:val="53"/>
                        </w:numPr>
                        <w:spacing w:after="0" w:line="240" w:lineRule="auto"/>
                        <w:rPr>
                          <w:rFonts w:ascii="Arial" w:eastAsia="Batang" w:hAnsi="Arial" w:cs="Arial"/>
                        </w:rPr>
                      </w:pPr>
                      <w:r w:rsidRPr="00F815AB">
                        <w:rPr>
                          <w:rFonts w:ascii="Arial" w:eastAsia="Batang" w:hAnsi="Arial" w:cs="Arial"/>
                        </w:rPr>
                        <w:t>Alt1: The predefined pairs of rank-1 precoders {12,13} and {14,15} can be cyclically used in the frequency domain</w:t>
                      </w:r>
                    </w:p>
                    <w:p w14:paraId="5A54261C" w14:textId="265F2C80" w:rsidR="008527D7" w:rsidRPr="00331023" w:rsidRDefault="008527D7" w:rsidP="00F815AB">
                      <w:pPr>
                        <w:numPr>
                          <w:ilvl w:val="1"/>
                          <w:numId w:val="53"/>
                        </w:numPr>
                        <w:spacing w:after="0" w:line="240" w:lineRule="auto"/>
                        <w:rPr>
                          <w:rFonts w:ascii="Arial" w:eastAsia="Batang" w:hAnsi="Arial" w:cs="Arial"/>
                        </w:rPr>
                      </w:pPr>
                      <w:r w:rsidRPr="00F815AB">
                        <w:rPr>
                          <w:rFonts w:ascii="Arial" w:eastAsia="Batang" w:hAnsi="Arial" w:cs="Arial"/>
                        </w:rPr>
                        <w:t>Alt2: The predefined pairs of rank-1 precoders (12,13), (14,15), (15,12), (13,14) are used for precoder cycling in the frequency domain.</w:t>
                      </w:r>
                    </w:p>
                  </w:txbxContent>
                </v:textbox>
                <w10:anchorlock/>
              </v:shape>
            </w:pict>
          </mc:Fallback>
        </mc:AlternateContent>
      </w:r>
    </w:p>
    <w:p w14:paraId="140358FF" w14:textId="7CED4083" w:rsidR="00945A0E" w:rsidRPr="00E855BB" w:rsidRDefault="00443F99" w:rsidP="002C62CD">
      <w:pPr>
        <w:pStyle w:val="BodyText"/>
      </w:pPr>
      <w:r w:rsidRPr="00E855BB">
        <w:t xml:space="preserve">In this contribution </w:t>
      </w:r>
      <w:r w:rsidR="00E351A0">
        <w:t xml:space="preserve">we </w:t>
      </w:r>
      <w:r w:rsidRPr="00E855BB">
        <w:t>further discuss this work item objective.</w:t>
      </w:r>
    </w:p>
    <w:p w14:paraId="56A6BF10" w14:textId="69F5C0DF" w:rsidR="0096612E" w:rsidRDefault="004000E8" w:rsidP="00D34D0E">
      <w:pPr>
        <w:pStyle w:val="Heading1"/>
        <w:numPr>
          <w:ilvl w:val="0"/>
          <w:numId w:val="32"/>
        </w:numPr>
        <w:jc w:val="both"/>
        <w:rPr>
          <w:lang w:val="en-US"/>
        </w:rPr>
      </w:pPr>
      <w:bookmarkStart w:id="2" w:name="_Ref178064866"/>
      <w:r w:rsidRPr="00150D8F">
        <w:rPr>
          <w:lang w:val="en-US"/>
        </w:rPr>
        <w:t>Discussion</w:t>
      </w:r>
      <w:bookmarkEnd w:id="2"/>
    </w:p>
    <w:p w14:paraId="1DBFF2F6" w14:textId="5CD71007" w:rsidR="003045FF" w:rsidRPr="00E855BB" w:rsidRDefault="00132859" w:rsidP="007E7C6E">
      <w:pPr>
        <w:pStyle w:val="BodyText"/>
      </w:pPr>
      <w:r w:rsidRPr="00E855BB">
        <w:t>The contributions from different companies in RAN1#94</w:t>
      </w:r>
      <w:r w:rsidR="00CF4454" w:rsidRPr="00E855BB">
        <w:t xml:space="preserve"> to </w:t>
      </w:r>
      <w:r w:rsidR="006A38F3" w:rsidRPr="00E855BB">
        <w:t>RAN1#9</w:t>
      </w:r>
      <w:r w:rsidR="0089214C" w:rsidRPr="00E855BB">
        <w:t>7</w:t>
      </w:r>
      <w:r w:rsidR="00EC2AE4" w:rsidRPr="00E855BB">
        <w:t>,</w:t>
      </w:r>
      <w:r w:rsidR="00BB08CE" w:rsidRPr="00E855BB">
        <w:t xml:space="preserve"> </w:t>
      </w:r>
      <w:r w:rsidRPr="00E855BB">
        <w:t xml:space="preserve">as summarized in </w:t>
      </w:r>
      <w:r>
        <w:fldChar w:fldCharType="begin"/>
      </w:r>
      <w:r w:rsidRPr="00E855BB">
        <w:instrText xml:space="preserve"> REF _Ref525762624 \r \h </w:instrText>
      </w:r>
      <w:r w:rsidR="002C62CD" w:rsidRPr="00E855BB">
        <w:instrText xml:space="preserve"> \* MERGEFORMAT </w:instrText>
      </w:r>
      <w:r>
        <w:fldChar w:fldCharType="separate"/>
      </w:r>
      <w:r w:rsidR="005D6A97">
        <w:t>[3]</w:t>
      </w:r>
      <w:r>
        <w:fldChar w:fldCharType="end"/>
      </w:r>
      <w:r w:rsidR="00CF4454" w:rsidRPr="00E855BB">
        <w:t>-</w:t>
      </w:r>
      <w:r w:rsidR="001F352A">
        <w:fldChar w:fldCharType="begin"/>
      </w:r>
      <w:r w:rsidR="001F352A">
        <w:instrText xml:space="preserve"> REF _Ref23419755 \r \h </w:instrText>
      </w:r>
      <w:r w:rsidR="001F352A">
        <w:fldChar w:fldCharType="separate"/>
      </w:r>
      <w:r w:rsidR="005D6A97">
        <w:t>[10]</w:t>
      </w:r>
      <w:r w:rsidR="001F352A">
        <w:fldChar w:fldCharType="end"/>
      </w:r>
      <w:r w:rsidR="00792D2F" w:rsidRPr="00E855BB">
        <w:t>,</w:t>
      </w:r>
      <w:r w:rsidR="00C269C0" w:rsidRPr="00E855BB">
        <w:t xml:space="preserve"> </w:t>
      </w:r>
      <w:r w:rsidR="00EC2AE4" w:rsidRPr="00E855BB">
        <w:t>have resulted in the</w:t>
      </w:r>
      <w:r w:rsidRPr="00E855BB">
        <w:t xml:space="preserve"> agreements </w:t>
      </w:r>
      <w:r w:rsidR="00984A3B" w:rsidRPr="00E855BB">
        <w:t xml:space="preserve">listed </w:t>
      </w:r>
      <w:r w:rsidR="00D534B4">
        <w:t xml:space="preserve">in </w:t>
      </w:r>
      <w:r w:rsidR="00D534B4">
        <w:fldChar w:fldCharType="begin"/>
      </w:r>
      <w:r w:rsidR="00D534B4">
        <w:instrText xml:space="preserve"> REF _Ref16858901 \r \h </w:instrText>
      </w:r>
      <w:r w:rsidR="00D534B4">
        <w:fldChar w:fldCharType="separate"/>
      </w:r>
      <w:r w:rsidR="005D6A97">
        <w:t>[2]</w:t>
      </w:r>
      <w:r w:rsidR="00D534B4">
        <w:fldChar w:fldCharType="end"/>
      </w:r>
      <w:r w:rsidR="00D534B4">
        <w:t xml:space="preserve">. </w:t>
      </w:r>
      <w:r w:rsidR="00EC2AE4" w:rsidRPr="00E855BB">
        <w:t>The basis for these agreements</w:t>
      </w:r>
      <w:r w:rsidRPr="00E855BB">
        <w:t xml:space="preserve"> is to e</w:t>
      </w:r>
      <w:r w:rsidR="001B48B6" w:rsidRPr="00E855BB">
        <w:t>stablish a</w:t>
      </w:r>
      <w:r w:rsidR="00DD495A" w:rsidRPr="00E855BB">
        <w:t xml:space="preserve"> </w:t>
      </w:r>
      <w:r w:rsidR="00D24C62" w:rsidRPr="00E855BB">
        <w:t>relation</w:t>
      </w:r>
      <w:r w:rsidR="001B48B6" w:rsidRPr="00E855BB">
        <w:t xml:space="preserve"> between the MPDCCH DMRS and the CRS, </w:t>
      </w:r>
      <w:r w:rsidR="00873F47" w:rsidRPr="00E855BB">
        <w:t xml:space="preserve">known to both the network and the UE. Thereby, </w:t>
      </w:r>
      <w:r w:rsidR="001B48B6" w:rsidRPr="00E855BB">
        <w:t xml:space="preserve">the </w:t>
      </w:r>
      <w:r w:rsidR="007B24C0" w:rsidRPr="00E855BB">
        <w:t>reference signals can be combined</w:t>
      </w:r>
      <w:r w:rsidR="003C0F89" w:rsidRPr="00E855BB">
        <w:t xml:space="preserve"> to improve channel estimation performance and </w:t>
      </w:r>
      <w:r w:rsidR="00873F47" w:rsidRPr="00E855BB">
        <w:t xml:space="preserve">thus </w:t>
      </w:r>
      <w:r w:rsidR="003C0F89" w:rsidRPr="00E855BB">
        <w:t>the demodulation performance.</w:t>
      </w:r>
      <w:r w:rsidR="00840998" w:rsidRPr="00E855BB">
        <w:t xml:space="preserve"> </w:t>
      </w:r>
      <w:r w:rsidR="003045FF" w:rsidRPr="00E855BB">
        <w:rPr>
          <w:bCs/>
        </w:rPr>
        <w:t xml:space="preserve">We have </w:t>
      </w:r>
      <w:proofErr w:type="gramStart"/>
      <w:r w:rsidR="003045FF" w:rsidRPr="00E855BB">
        <w:rPr>
          <w:bCs/>
        </w:rPr>
        <w:t>made an assessment of</w:t>
      </w:r>
      <w:proofErr w:type="gramEnd"/>
      <w:r w:rsidR="003045FF" w:rsidRPr="00E855BB">
        <w:rPr>
          <w:bCs/>
        </w:rPr>
        <w:t xml:space="preserve"> the achievable performance gain by using both DMRS and CRS for channel estimation compared to using only DMRS</w:t>
      </w:r>
      <w:r w:rsidR="00F04587">
        <w:rPr>
          <w:bCs/>
        </w:rPr>
        <w:t xml:space="preserve"> </w:t>
      </w:r>
      <w:r w:rsidR="00F04587">
        <w:rPr>
          <w:bCs/>
        </w:rPr>
        <w:fldChar w:fldCharType="begin"/>
      </w:r>
      <w:r w:rsidR="00F04587">
        <w:rPr>
          <w:bCs/>
        </w:rPr>
        <w:instrText xml:space="preserve"> REF _Ref16240720 \r \h </w:instrText>
      </w:r>
      <w:r w:rsidR="00F04587">
        <w:rPr>
          <w:bCs/>
        </w:rPr>
      </w:r>
      <w:r w:rsidR="00F04587">
        <w:rPr>
          <w:bCs/>
        </w:rPr>
        <w:fldChar w:fldCharType="separate"/>
      </w:r>
      <w:r w:rsidR="005D6A97">
        <w:rPr>
          <w:bCs/>
        </w:rPr>
        <w:t>[11]</w:t>
      </w:r>
      <w:r w:rsidR="00F04587">
        <w:rPr>
          <w:bCs/>
        </w:rPr>
        <w:fldChar w:fldCharType="end"/>
      </w:r>
      <w:r w:rsidR="003045FF" w:rsidRPr="00E855BB">
        <w:rPr>
          <w:bCs/>
        </w:rPr>
        <w:t xml:space="preserve">. Our results </w:t>
      </w:r>
      <w:r w:rsidR="003045FF" w:rsidRPr="00E855BB">
        <w:rPr>
          <w:bCs/>
        </w:rPr>
        <w:lastRenderedPageBreak/>
        <w:t xml:space="preserve">confirm that by using CRS in </w:t>
      </w:r>
      <w:r w:rsidR="003045FF" w:rsidRPr="00E855BB">
        <w:t>addition to DMRS, at 1% BLER the performance can improve by ~2.5 dB for localized and by ~2 dB for distributed transmission</w:t>
      </w:r>
      <w:r w:rsidR="003045FF" w:rsidRPr="00E855BB">
        <w:rPr>
          <w:rFonts w:eastAsiaTheme="minorEastAsia"/>
        </w:rPr>
        <w:t>.</w:t>
      </w:r>
    </w:p>
    <w:p w14:paraId="65C00651" w14:textId="6E3BB02E" w:rsidR="001C7D5F" w:rsidRPr="00E855BB" w:rsidRDefault="00574C8C" w:rsidP="002C62CD">
      <w:pPr>
        <w:pStyle w:val="BodyText"/>
        <w:sectPr w:rsidR="001C7D5F" w:rsidRPr="00E855BB" w:rsidSect="00C473A5">
          <w:headerReference w:type="even" r:id="rId11"/>
          <w:headerReference w:type="default" r:id="rId12"/>
          <w:footerReference w:type="default" r:id="rId13"/>
          <w:footnotePr>
            <w:numRestart w:val="eachSect"/>
          </w:footnotePr>
          <w:pgSz w:w="11907" w:h="16840" w:code="9"/>
          <w:pgMar w:top="1134" w:right="1134" w:bottom="1418" w:left="1134" w:header="680" w:footer="567" w:gutter="0"/>
          <w:cols w:space="720"/>
          <w:docGrid w:linePitch="272"/>
        </w:sectPr>
      </w:pPr>
      <w:r w:rsidRPr="00E855BB">
        <w:t xml:space="preserve">According to the agreements, the CRS </w:t>
      </w:r>
      <w:r w:rsidR="003045FF" w:rsidRPr="00E855BB">
        <w:t xml:space="preserve">can be </w:t>
      </w:r>
      <w:r w:rsidRPr="00E855BB">
        <w:t xml:space="preserve">used for improving channel estimation in both idle and connected modes. All BL/CE UEs in connected mode are individually configured to monitor MPDCCH USS and Type0-MPDCCH CSS in one MPDCCH-PRB-set, where such a set uses either localized or distributed transmission. </w:t>
      </w:r>
    </w:p>
    <w:p w14:paraId="04B82AB6" w14:textId="652715C9" w:rsidR="000F2ECB" w:rsidRPr="00E855BB" w:rsidRDefault="000F2ECB" w:rsidP="003045FF">
      <w:pPr>
        <w:pStyle w:val="BodyText"/>
        <w:keepNext/>
      </w:pPr>
    </w:p>
    <w:p w14:paraId="03155A25" w14:textId="081885B7" w:rsidR="006538FB" w:rsidRDefault="006538FB" w:rsidP="00A46BCE">
      <w:pPr>
        <w:pStyle w:val="Heading2"/>
        <w:numPr>
          <w:ilvl w:val="1"/>
          <w:numId w:val="32"/>
        </w:numPr>
      </w:pPr>
      <w:r>
        <w:t>Precoder selection</w:t>
      </w:r>
    </w:p>
    <w:p w14:paraId="0AF43379" w14:textId="14A77CE1" w:rsidR="00562209" w:rsidRDefault="00562209" w:rsidP="00CE0770">
      <w:pPr>
        <w:pStyle w:val="Heading3"/>
        <w:numPr>
          <w:ilvl w:val="2"/>
          <w:numId w:val="32"/>
        </w:numPr>
      </w:pPr>
      <w:r w:rsidRPr="00871C4E">
        <w:t>CSI-based precoding</w:t>
      </w:r>
    </w:p>
    <w:p w14:paraId="38858A35" w14:textId="4494FB20" w:rsidR="00D46037" w:rsidRPr="00E855BB" w:rsidRDefault="00390AD8" w:rsidP="00D46037">
      <w:pPr>
        <w:pStyle w:val="BodyText"/>
      </w:pPr>
      <w:r>
        <w:t>In</w:t>
      </w:r>
      <w:r w:rsidR="00826646" w:rsidRPr="00E855BB">
        <w:t xml:space="preserve"> RAN1 #94bis it was agreed to use closed-loop precoding for the cases in that the CSI report is available. In CSI-based precoding, the network node uses the precoder which is reported by UE. However, if the CSI report is not reliable, decoded wrongly or </w:t>
      </w:r>
      <w:r w:rsidR="00CE0025" w:rsidRPr="00E855BB">
        <w:t>missed</w:t>
      </w:r>
      <w:r w:rsidR="00826646" w:rsidRPr="00E855BB">
        <w:t xml:space="preserve">, the eNB may use another precoder which is different from the reported precoder by UE. </w:t>
      </w:r>
      <w:r w:rsidR="00CE0025" w:rsidRPr="00E855BB">
        <w:t xml:space="preserve">This can degrade the achievable performance gain which </w:t>
      </w:r>
      <w:r w:rsidR="0010453E" w:rsidRPr="00E855BB">
        <w:t>can be</w:t>
      </w:r>
      <w:r w:rsidR="00CE0025" w:rsidRPr="00E855BB">
        <w:t xml:space="preserve"> obtained by </w:t>
      </w:r>
      <w:r w:rsidR="006B417E" w:rsidRPr="00E855BB">
        <w:t>combining</w:t>
      </w:r>
      <w:r w:rsidR="00CE0025" w:rsidRPr="00E855BB">
        <w:t xml:space="preserve"> channel estimation based on DMRS and CRS. </w:t>
      </w:r>
      <w:r w:rsidR="00CF4454" w:rsidRPr="00E855BB">
        <w:t>Therefore, in RAN1 #96, it was agreed to consider a fallback mechanism for the CSI-based precoding when the CSI report is missed or not decoded correctly.</w:t>
      </w:r>
      <w:r w:rsidR="00B775C4" w:rsidRPr="00E855BB">
        <w:t xml:space="preserve"> In RAN1 #97, it was agreed to use precoder cycling as a fallback solution, however the mechanism of triggering the fallback precoding has been left for further study. </w:t>
      </w:r>
    </w:p>
    <w:p w14:paraId="27A1C7D0" w14:textId="07A16129" w:rsidR="008C29D6" w:rsidRPr="00E855BB" w:rsidRDefault="00F534EA" w:rsidP="007B786E">
      <w:pPr>
        <w:pStyle w:val="BodyText"/>
        <w:rPr>
          <w:rFonts w:eastAsiaTheme="minorEastAsia"/>
        </w:rPr>
      </w:pPr>
      <w:r w:rsidRPr="00E855BB">
        <w:t xml:space="preserve">There </w:t>
      </w:r>
      <w:r w:rsidR="00105034">
        <w:t>have been</w:t>
      </w:r>
      <w:r w:rsidRPr="00E855BB">
        <w:t xml:space="preserve"> several </w:t>
      </w:r>
      <w:r w:rsidR="00105034">
        <w:t xml:space="preserve">proposals on different </w:t>
      </w:r>
      <w:r w:rsidRPr="00E855BB">
        <w:t>ways in which the</w:t>
      </w:r>
      <w:r w:rsidR="006A1079" w:rsidRPr="00E855BB">
        <w:t xml:space="preserve"> </w:t>
      </w:r>
      <w:r w:rsidR="006A4810" w:rsidRPr="00E855BB">
        <w:t xml:space="preserve">monitored search space(s) can be partitioned between MPDCCH candidates using CSI-based precoding or cycling. One such example could be to use the MPDCCH-Type0 common search space (abbreviated CSS-0 below) as the fallback solution employing precoder cycling, whereas the UE-specific search space (USS) is used for </w:t>
      </w:r>
      <w:r w:rsidR="008318A0" w:rsidRPr="00E855BB">
        <w:t xml:space="preserve">CSI-based precoding. In CSS-0, the only candidate monitored is the one using full aggregation level for the monitored PRB-set, but for up to four </w:t>
      </w:r>
      <w:r w:rsidR="00784955" w:rsidRPr="00E855BB">
        <w:t xml:space="preserve">repetition levels depending on the configured </w:t>
      </w:r>
      <m:oMath>
        <m:sSub>
          <m:sSubPr>
            <m:ctrlPr>
              <w:rPr>
                <w:rFonts w:ascii="Cambria Math" w:hAnsi="Cambria Math"/>
                <w:i/>
              </w:rPr>
            </m:ctrlPr>
          </m:sSubPr>
          <m:e>
            <m:r>
              <w:rPr>
                <w:rFonts w:ascii="Cambria Math" w:hAnsi="Cambria Math"/>
              </w:rPr>
              <m:t>r</m:t>
            </m:r>
          </m:e>
          <m:sub>
            <m:r>
              <m:rPr>
                <m:sty m:val="p"/>
              </m:rPr>
              <w:rPr>
                <w:rFonts w:ascii="Cambria Math" w:hAnsi="Cambria Math"/>
              </w:rPr>
              <m:t>max</m:t>
            </m:r>
          </m:sub>
        </m:sSub>
      </m:oMath>
      <w:r w:rsidR="00784955" w:rsidRPr="00E855BB">
        <w:rPr>
          <w:rFonts w:eastAsiaTheme="minorEastAsia"/>
        </w:rPr>
        <w:t xml:space="preserve"> value. There is a recent change to 36.213, Section 9.1.5, which limits the use of CSS-0, namely:</w:t>
      </w:r>
    </w:p>
    <w:p w14:paraId="3BE6CF10" w14:textId="77777777" w:rsidR="00784955" w:rsidRPr="00784955" w:rsidRDefault="00784955" w:rsidP="00784955">
      <w:pPr>
        <w:overflowPunct w:val="0"/>
        <w:autoSpaceDE w:val="0"/>
        <w:autoSpaceDN w:val="0"/>
        <w:adjustRightInd w:val="0"/>
        <w:spacing w:after="180" w:line="240" w:lineRule="auto"/>
        <w:ind w:left="567"/>
        <w:textAlignment w:val="baseline"/>
        <w:rPr>
          <w:rFonts w:ascii="Times New Roman" w:eastAsia="Times New Roman" w:hAnsi="Times New Roman" w:cs="Times New Roman"/>
          <w:sz w:val="20"/>
          <w:szCs w:val="20"/>
          <w:lang w:eastAsia="zh-CN"/>
        </w:rPr>
      </w:pPr>
      <w:r w:rsidRPr="00784955">
        <w:rPr>
          <w:rFonts w:ascii="Times New Roman" w:eastAsia="Times New Roman" w:hAnsi="Times New Roman" w:cs="Times New Roman" w:hint="eastAsia"/>
          <w:sz w:val="20"/>
          <w:szCs w:val="20"/>
          <w:lang w:eastAsia="zh-CN"/>
        </w:rPr>
        <w:t xml:space="preserve">A BL/CE UE configured to monitor MPDCCH candidates with CRC scrambled by C-RNTI or SPS C-RNTI </w:t>
      </w:r>
      <w:r w:rsidRPr="00784955">
        <w:rPr>
          <w:rFonts w:ascii="Times New Roman" w:eastAsia="Times New Roman" w:hAnsi="Times New Roman" w:cs="Times New Roman"/>
          <w:sz w:val="20"/>
          <w:szCs w:val="20"/>
          <w:lang w:eastAsia="en-GB"/>
        </w:rPr>
        <w:t xml:space="preserve">with </w:t>
      </w:r>
      <w:r w:rsidRPr="00784955">
        <w:rPr>
          <w:rFonts w:ascii="Times New Roman" w:eastAsia="Times New Roman" w:hAnsi="Times New Roman" w:cs="Times New Roman" w:hint="eastAsia"/>
          <w:sz w:val="20"/>
          <w:szCs w:val="20"/>
          <w:lang w:eastAsia="zh-CN"/>
        </w:rPr>
        <w:t xml:space="preserve">the same </w:t>
      </w:r>
      <w:r w:rsidRPr="00784955">
        <w:rPr>
          <w:rFonts w:ascii="Times New Roman" w:eastAsia="Times New Roman" w:hAnsi="Times New Roman" w:cs="Times New Roman"/>
          <w:sz w:val="20"/>
          <w:szCs w:val="20"/>
          <w:lang w:eastAsia="en-GB"/>
        </w:rPr>
        <w:t xml:space="preserve">payload size </w:t>
      </w:r>
      <w:r w:rsidRPr="00784955">
        <w:rPr>
          <w:rFonts w:ascii="Times New Roman" w:eastAsia="Times New Roman" w:hAnsi="Times New Roman" w:cs="Times New Roman" w:hint="eastAsia"/>
          <w:sz w:val="20"/>
          <w:szCs w:val="20"/>
          <w:lang w:eastAsia="zh-CN"/>
        </w:rPr>
        <w:t xml:space="preserve">and with the same aggregation level in the Type0-MPDCCH common search space and the MPDCCH UE-specific search space shall assume that for the MPDCCH candidates with CRC scrambled by C-RNTI or SPS C-RNTI, </w:t>
      </w:r>
      <w:r w:rsidRPr="00784955">
        <w:rPr>
          <w:rFonts w:ascii="Times New Roman" w:eastAsia="Times New Roman" w:hAnsi="Times New Roman" w:cs="Times New Roman"/>
          <w:sz w:val="20"/>
          <w:szCs w:val="20"/>
          <w:lang w:eastAsia="en-GB"/>
        </w:rPr>
        <w:t xml:space="preserve">only the </w:t>
      </w:r>
      <w:r w:rsidRPr="00784955">
        <w:rPr>
          <w:rFonts w:ascii="Times New Roman" w:eastAsia="Times New Roman" w:hAnsi="Times New Roman" w:cs="Times New Roman" w:hint="eastAsia"/>
          <w:sz w:val="20"/>
          <w:szCs w:val="20"/>
          <w:lang w:eastAsia="zh-CN"/>
        </w:rPr>
        <w:t>M</w:t>
      </w:r>
      <w:r w:rsidRPr="00784955">
        <w:rPr>
          <w:rFonts w:ascii="Times New Roman" w:eastAsia="Times New Roman" w:hAnsi="Times New Roman" w:cs="Times New Roman"/>
          <w:sz w:val="20"/>
          <w:szCs w:val="20"/>
          <w:lang w:eastAsia="en-GB"/>
        </w:rPr>
        <w:t xml:space="preserve">PDCCH in the </w:t>
      </w:r>
      <w:r w:rsidRPr="00784955">
        <w:rPr>
          <w:rFonts w:ascii="Times New Roman" w:eastAsia="Times New Roman" w:hAnsi="Times New Roman" w:cs="Times New Roman" w:hint="eastAsia"/>
          <w:sz w:val="20"/>
          <w:szCs w:val="20"/>
          <w:lang w:eastAsia="zh-CN"/>
        </w:rPr>
        <w:t xml:space="preserve">UE specific search space </w:t>
      </w:r>
      <w:r w:rsidRPr="00784955">
        <w:rPr>
          <w:rFonts w:ascii="Times New Roman" w:eastAsia="Times New Roman" w:hAnsi="Times New Roman" w:cs="Times New Roman"/>
          <w:sz w:val="20"/>
          <w:szCs w:val="20"/>
          <w:lang w:eastAsia="en-GB"/>
        </w:rPr>
        <w:t>is transmitted</w:t>
      </w:r>
      <w:r w:rsidRPr="00784955">
        <w:rPr>
          <w:rFonts w:ascii="Times New Roman" w:eastAsia="Times New Roman" w:hAnsi="Times New Roman" w:cs="Times New Roman" w:hint="eastAsia"/>
          <w:sz w:val="20"/>
          <w:szCs w:val="20"/>
          <w:lang w:eastAsia="zh-CN"/>
        </w:rPr>
        <w:t>.</w:t>
      </w:r>
    </w:p>
    <w:p w14:paraId="32BD321F" w14:textId="5A3FA564" w:rsidR="006F3205" w:rsidRDefault="00784955" w:rsidP="003F531B">
      <w:pPr>
        <w:pStyle w:val="BodyText"/>
      </w:pPr>
      <w:r>
        <w:t xml:space="preserve">The reason for introducing this change was </w:t>
      </w:r>
      <w:r w:rsidR="00A867CA">
        <w:t xml:space="preserve">to avoid ambiguities </w:t>
      </w:r>
      <w:r w:rsidR="00C32C6F">
        <w:t xml:space="preserve">that may arise </w:t>
      </w:r>
      <w:r w:rsidR="00A867CA">
        <w:t>when</w:t>
      </w:r>
      <w:r w:rsidR="00C32C6F">
        <w:t xml:space="preserve"> the UE is configured with the Rel-14 feature of larger maximum </w:t>
      </w:r>
      <w:r w:rsidR="00B03C72">
        <w:t xml:space="preserve">UL </w:t>
      </w:r>
      <w:r w:rsidR="00C32C6F">
        <w:t xml:space="preserve">TBS, in which case the same MPDCCH message </w:t>
      </w:r>
      <w:r w:rsidR="00870056">
        <w:t>might</w:t>
      </w:r>
      <w:r w:rsidR="00C32C6F">
        <w:t xml:space="preserve"> be interpreted differently if transmitted in USS or CSS-0. </w:t>
      </w:r>
      <w:r w:rsidR="00157D8F">
        <w:t xml:space="preserve">Thus, before CSS-0 is considered to be used, it is necessary to ensure that such ambiguities are avoided. </w:t>
      </w:r>
      <w:r w:rsidR="006F3205">
        <w:t>O</w:t>
      </w:r>
      <w:r w:rsidR="00157D8F">
        <w:t xml:space="preserve">ne can note that it is very likely so that the MPDCCH can be correctly decoded provided a correct assumption of the precoder, be it based on cycling or (constant) CSI-based. </w:t>
      </w:r>
      <w:r w:rsidR="006F3205">
        <w:t>It is therefore not considered to be an obstacle in this scenario.</w:t>
      </w:r>
    </w:p>
    <w:p w14:paraId="033D42A8" w14:textId="78AFDC0C" w:rsidR="00733715" w:rsidRDefault="006F3205" w:rsidP="003F531B">
      <w:pPr>
        <w:pStyle w:val="BodyText"/>
      </w:pPr>
      <w:r>
        <w:t>In addition to the above restriction on CSS-0 usage, it is supposed to be used only with Rel-13 features and DCI formats. This as well is no major disadvantage, since the main purpose of the fallback solution is to enable at least some basic communication with the UE, e.g. for triggering a new CSI report</w:t>
      </w:r>
      <w:r w:rsidR="00784955">
        <w:t>.</w:t>
      </w:r>
      <w:r w:rsidR="00733715">
        <w:t xml:space="preserve"> Furthermore, this option should not be considered a UE complexity increase, since the standard does require the UE to monitor CSS-0 in CE Mode A, and the above change introduced from Rel-14 had the intention not reduce complexity but to avoid ambiguities. </w:t>
      </w:r>
    </w:p>
    <w:p w14:paraId="56B7A957" w14:textId="147AA87F" w:rsidR="00733715" w:rsidRPr="00FA4ECE" w:rsidRDefault="00733715" w:rsidP="00733715">
      <w:pPr>
        <w:pStyle w:val="BodyText"/>
      </w:pPr>
      <w:r>
        <w:t>To summarize, we note that:</w:t>
      </w:r>
    </w:p>
    <w:p w14:paraId="5EE85CF9" w14:textId="1CF8E57B" w:rsidR="00733715" w:rsidRPr="00E855BB" w:rsidRDefault="00225124" w:rsidP="00733715">
      <w:pPr>
        <w:pStyle w:val="Observation"/>
      </w:pPr>
      <w:bookmarkStart w:id="3" w:name="_Toc25075585"/>
      <w:r>
        <w:lastRenderedPageBreak/>
        <w:t>When</w:t>
      </w:r>
      <w:r w:rsidR="000B4C63">
        <w:t xml:space="preserve"> CSI-based precoding</w:t>
      </w:r>
      <w:r>
        <w:t xml:space="preserve"> is configured</w:t>
      </w:r>
      <w:r w:rsidR="000B4C63">
        <w:t>, u</w:t>
      </w:r>
      <w:r w:rsidR="00733715">
        <w:t>sing MPDCCH-T</w:t>
      </w:r>
      <w:r w:rsidR="00733715" w:rsidRPr="00E855BB">
        <w:t>ype</w:t>
      </w:r>
      <w:r w:rsidR="00733715">
        <w:t>0</w:t>
      </w:r>
      <w:r w:rsidR="00733715" w:rsidRPr="00E855BB">
        <w:t xml:space="preserve"> common search space </w:t>
      </w:r>
      <w:r w:rsidR="00733715">
        <w:t>as a fallback has the advantages that</w:t>
      </w:r>
      <w:r w:rsidR="00733715">
        <w:br/>
        <w:t xml:space="preserve">a) all MPDCCH candidates are still available </w:t>
      </w:r>
      <w:r w:rsidR="00F12FD5">
        <w:t>when</w:t>
      </w:r>
      <w:r w:rsidR="00733715">
        <w:t xml:space="preserve"> CSI-based precoding</w:t>
      </w:r>
      <w:r w:rsidR="00F12FD5">
        <w:t xml:space="preserve"> is used</w:t>
      </w:r>
      <w:r w:rsidR="00733715">
        <w:t>, and</w:t>
      </w:r>
      <w:r w:rsidR="00733715">
        <w:br/>
        <w:t>b) the most robust MPDCCH candidate can be used as a fallback with precoder cycling</w:t>
      </w:r>
      <w:bookmarkEnd w:id="3"/>
      <w:r w:rsidR="00733715">
        <w:t xml:space="preserve"> </w:t>
      </w:r>
    </w:p>
    <w:p w14:paraId="6A70C080" w14:textId="5DF22466" w:rsidR="00C41DFB" w:rsidRPr="00C41DFB" w:rsidRDefault="00812FD6" w:rsidP="00C41DFB">
      <w:pPr>
        <w:pStyle w:val="BodyText"/>
      </w:pPr>
      <w:r>
        <w:t>There is a</w:t>
      </w:r>
      <w:r w:rsidR="0080476A">
        <w:t xml:space="preserve"> current</w:t>
      </w:r>
      <w:r>
        <w:t xml:space="preserve"> email discussion </w:t>
      </w:r>
      <w:r w:rsidR="001E5F4E">
        <w:t xml:space="preserve">outlining possible </w:t>
      </w:r>
      <w:r w:rsidR="00FE1C34">
        <w:t>fallback solutions, in which the following options are discussed:</w:t>
      </w:r>
    </w:p>
    <w:p w14:paraId="0295D41B" w14:textId="77777777" w:rsidR="00C41DFB" w:rsidRPr="00C41DFB" w:rsidRDefault="00C41DFB" w:rsidP="00C41DFB">
      <w:pPr>
        <w:pStyle w:val="BodyText"/>
        <w:numPr>
          <w:ilvl w:val="0"/>
          <w:numId w:val="68"/>
        </w:numPr>
      </w:pPr>
      <w:r w:rsidRPr="00C41DFB">
        <w:t xml:space="preserve">Alt 1: Using MPDCCH type0 common search space for precoder cycling as a fallback </w:t>
      </w:r>
    </w:p>
    <w:p w14:paraId="48F6CEF9" w14:textId="77777777" w:rsidR="00C41DFB" w:rsidRPr="00C41DFB" w:rsidRDefault="00C41DFB" w:rsidP="00C41DFB">
      <w:pPr>
        <w:pStyle w:val="BodyText"/>
        <w:numPr>
          <w:ilvl w:val="0"/>
          <w:numId w:val="68"/>
        </w:numPr>
      </w:pPr>
      <w:r w:rsidRPr="00C41DFB">
        <w:t xml:space="preserve">Alt 2: Select some MPDCCH candidates based on high aggregation level and large number of repetitions as the fallback candidates </w:t>
      </w:r>
    </w:p>
    <w:p w14:paraId="3F6F0505" w14:textId="77777777" w:rsidR="00C41DFB" w:rsidRPr="00C41DFB" w:rsidRDefault="00C41DFB" w:rsidP="00C41DFB">
      <w:pPr>
        <w:pStyle w:val="BodyText"/>
        <w:numPr>
          <w:ilvl w:val="0"/>
          <w:numId w:val="68"/>
        </w:numPr>
      </w:pPr>
      <w:r w:rsidRPr="00C41DFB">
        <w:t>Alt 3: Select some MPDCCH candidates of certain high aggregation level as the fallback candidates</w:t>
      </w:r>
    </w:p>
    <w:p w14:paraId="13609757" w14:textId="5B512E9C" w:rsidR="003F531B" w:rsidRPr="00733715" w:rsidRDefault="006E20C2" w:rsidP="003F531B">
      <w:pPr>
        <w:pStyle w:val="BodyText"/>
      </w:pPr>
      <w:r>
        <w:t xml:space="preserve">Pros and cons with the different options </w:t>
      </w:r>
      <w:r w:rsidR="00D57BD3">
        <w:t xml:space="preserve">have been presented </w:t>
      </w:r>
      <w:r w:rsidR="00847049">
        <w:t xml:space="preserve">in the </w:t>
      </w:r>
      <w:r w:rsidR="00B44E5A">
        <w:t xml:space="preserve">email </w:t>
      </w:r>
      <w:r w:rsidR="00BE797D">
        <w:t>discussion</w:t>
      </w:r>
      <w:r w:rsidR="00847049">
        <w:t xml:space="preserve">. </w:t>
      </w:r>
      <w:r w:rsidR="00043634">
        <w:t>O</w:t>
      </w:r>
      <w:r w:rsidR="00847049">
        <w:t>bjections have been raised again</w:t>
      </w:r>
      <w:r w:rsidR="00232C44">
        <w:t>st using CSS-0 as the</w:t>
      </w:r>
      <w:r w:rsidR="00A3403E">
        <w:t xml:space="preserve"> fallbac</w:t>
      </w:r>
      <w:r w:rsidR="00D8150F">
        <w:t xml:space="preserve">k solution </w:t>
      </w:r>
      <w:r w:rsidR="00DA00FE">
        <w:t xml:space="preserve">due to increased requirements on </w:t>
      </w:r>
      <w:r w:rsidR="00081C7B">
        <w:t>channel estimation complexity. W</w:t>
      </w:r>
      <w:r w:rsidR="00403CAA">
        <w:t xml:space="preserve">e have suggested to reduce the </w:t>
      </w:r>
      <w:r w:rsidR="00123020">
        <w:t xml:space="preserve">computational burden by </w:t>
      </w:r>
      <w:r w:rsidR="001E4346">
        <w:t>omitting some MPDCCH</w:t>
      </w:r>
      <w:r w:rsidR="006016D1">
        <w:t xml:space="preserve"> </w:t>
      </w:r>
      <w:r w:rsidR="001E4346">
        <w:t xml:space="preserve">candidates </w:t>
      </w:r>
      <w:r w:rsidR="006016D1">
        <w:t xml:space="preserve">in the </w:t>
      </w:r>
      <w:r w:rsidR="00BF786F">
        <w:t>USS</w:t>
      </w:r>
      <w:r w:rsidR="00F62130">
        <w:t xml:space="preserve">. </w:t>
      </w:r>
      <w:r w:rsidR="003F531B" w:rsidRPr="00E855BB">
        <w:t xml:space="preserve">We therefore </w:t>
      </w:r>
      <w:r w:rsidR="00F62130">
        <w:t xml:space="preserve">make </w:t>
      </w:r>
      <w:r w:rsidR="003F531B" w:rsidRPr="00E855BB">
        <w:t>the following</w:t>
      </w:r>
      <w:r w:rsidR="00F62130">
        <w:t xml:space="preserve"> proposal</w:t>
      </w:r>
      <w:r w:rsidR="00964A90">
        <w:t xml:space="preserve">, and await </w:t>
      </w:r>
      <w:r w:rsidR="004F3DEE">
        <w:t>further</w:t>
      </w:r>
      <w:r w:rsidR="00964A90">
        <w:t xml:space="preserve"> outcome in the ongoing email discussion</w:t>
      </w:r>
      <w:r w:rsidR="003F531B" w:rsidRPr="00E855BB">
        <w:t>:</w:t>
      </w:r>
      <w:r w:rsidR="003F531B" w:rsidRPr="0061221D">
        <w:t xml:space="preserve"> </w:t>
      </w:r>
    </w:p>
    <w:p w14:paraId="7B9A9B00" w14:textId="77777777" w:rsidR="003F531B" w:rsidRPr="0061221D" w:rsidRDefault="003F531B" w:rsidP="003F531B">
      <w:pPr>
        <w:pStyle w:val="BodyText"/>
      </w:pPr>
    </w:p>
    <w:p w14:paraId="6DD6DBEC" w14:textId="67464BE4" w:rsidR="003F3827" w:rsidRDefault="003F531B" w:rsidP="00ED53DE">
      <w:pPr>
        <w:pStyle w:val="Proposal"/>
      </w:pPr>
      <w:bookmarkStart w:id="4" w:name="_Toc25075588"/>
      <w:r w:rsidRPr="00E855BB">
        <w:t xml:space="preserve">RAN1 to </w:t>
      </w:r>
      <w:r>
        <w:t>consider using</w:t>
      </w:r>
      <w:r w:rsidRPr="00E855BB">
        <w:t xml:space="preserve"> </w:t>
      </w:r>
      <w:r>
        <w:t>MPDCCH-T</w:t>
      </w:r>
      <w:r w:rsidRPr="00E855BB">
        <w:t>ype</w:t>
      </w:r>
      <w:r>
        <w:t>0</w:t>
      </w:r>
      <w:r w:rsidRPr="00E855BB">
        <w:t xml:space="preserve"> common search space for precoder cycling</w:t>
      </w:r>
      <w:r>
        <w:t xml:space="preserve"> as a fallback when CSI-based precoder has been configured</w:t>
      </w:r>
      <w:r w:rsidR="002C7B4F">
        <w:t>, combined with a reduction in the monitored MPDCCH candidates</w:t>
      </w:r>
      <w:r>
        <w:t>.</w:t>
      </w:r>
      <w:bookmarkEnd w:id="4"/>
      <w:r>
        <w:br/>
      </w:r>
    </w:p>
    <w:p w14:paraId="541DDAFD" w14:textId="5D23AFA0" w:rsidR="003442FF" w:rsidRPr="00C37636" w:rsidRDefault="003442FF" w:rsidP="003442FF">
      <w:pPr>
        <w:pStyle w:val="BodyText"/>
      </w:pPr>
    </w:p>
    <w:p w14:paraId="10CF28DF" w14:textId="42263F6C" w:rsidR="00562209" w:rsidRDefault="003907A4">
      <w:pPr>
        <w:pStyle w:val="Heading3"/>
        <w:numPr>
          <w:ilvl w:val="2"/>
          <w:numId w:val="32"/>
        </w:numPr>
      </w:pPr>
      <w:r>
        <w:t>Precoder se</w:t>
      </w:r>
      <w:r w:rsidR="00F05420">
        <w:t>t</w:t>
      </w:r>
      <w:r>
        <w:t xml:space="preserve"> for c</w:t>
      </w:r>
      <w:r w:rsidR="00562209">
        <w:t>yclic precoding</w:t>
      </w:r>
    </w:p>
    <w:p w14:paraId="1D900D25" w14:textId="470E3984" w:rsidR="00437BC1" w:rsidRPr="00F07473" w:rsidRDefault="000A4607" w:rsidP="008F068E">
      <w:pPr>
        <w:pStyle w:val="BodyText"/>
        <w:rPr>
          <w:b/>
        </w:rPr>
      </w:pPr>
      <w:r w:rsidRPr="0031264F">
        <w:rPr>
          <w:b/>
        </w:rPr>
        <w:t>4 Tx antennas</w:t>
      </w:r>
    </w:p>
    <w:p w14:paraId="311D78B6" w14:textId="1AA16328" w:rsidR="00B8027C" w:rsidRDefault="00BF4B7B" w:rsidP="008F068E">
      <w:pPr>
        <w:pStyle w:val="BodyText"/>
      </w:pPr>
      <w:r w:rsidRPr="00E855BB">
        <w:t>For localized transmission</w:t>
      </w:r>
      <w:r w:rsidR="00861D6B">
        <w:t xml:space="preserve"> with 4 Tx </w:t>
      </w:r>
      <w:r w:rsidR="005372BA">
        <w:t>antennas</w:t>
      </w:r>
      <w:r w:rsidRPr="00E855BB">
        <w:t>,</w:t>
      </w:r>
      <w:r w:rsidR="00C81775" w:rsidRPr="00E855BB">
        <w:t xml:space="preserve"> one antenna port is used, and it is natural to perform the cycling over each of the vectors in the size-four </w:t>
      </w:r>
      <w:r w:rsidR="00F345E1">
        <w:t>precoder set.</w:t>
      </w:r>
      <w:r w:rsidR="00C81775" w:rsidRPr="00E855BB">
        <w:t xml:space="preserve"> </w:t>
      </w:r>
      <w:r w:rsidR="00940BF9">
        <w:t xml:space="preserve">The ordering </w:t>
      </w:r>
      <w:r w:rsidR="00456601">
        <w:t>in which</w:t>
      </w:r>
      <w:r w:rsidR="00683261">
        <w:t xml:space="preserve"> the cycling is performed</w:t>
      </w:r>
      <w:r w:rsidR="00165956">
        <w:t xml:space="preserve"> is discussed in detail in Section </w:t>
      </w:r>
      <w:r w:rsidR="00B8027C">
        <w:fldChar w:fldCharType="begin"/>
      </w:r>
      <w:r w:rsidR="00B8027C">
        <w:instrText xml:space="preserve"> REF _Ref20993315 \r \h </w:instrText>
      </w:r>
      <w:r w:rsidR="00B8027C">
        <w:fldChar w:fldCharType="separate"/>
      </w:r>
      <w:r w:rsidR="005D6A97">
        <w:t>2.1.3</w:t>
      </w:r>
      <w:r w:rsidR="00B8027C">
        <w:fldChar w:fldCharType="end"/>
      </w:r>
      <w:r w:rsidR="00B8027C">
        <w:t xml:space="preserve"> below.</w:t>
      </w:r>
      <w:r w:rsidR="00456601">
        <w:t xml:space="preserve"> </w:t>
      </w:r>
    </w:p>
    <w:p w14:paraId="4C6E453D" w14:textId="1722F145" w:rsidR="009D55E4" w:rsidRDefault="00B67924" w:rsidP="007F657D">
      <w:pPr>
        <w:pStyle w:val="BodyText"/>
      </w:pPr>
      <w:r w:rsidRPr="00E855BB">
        <w:t xml:space="preserve">For </w:t>
      </w:r>
      <w:r w:rsidR="00C81775" w:rsidRPr="00E855BB">
        <w:t>distributed transmission, two antenna ports are used,</w:t>
      </w:r>
      <w:r w:rsidR="009D55E4">
        <w:t xml:space="preserve"> </w:t>
      </w:r>
      <w:r w:rsidR="00030880">
        <w:t xml:space="preserve">and </w:t>
      </w:r>
      <w:r w:rsidR="009D55E4">
        <w:t>in RAN1 #98</w:t>
      </w:r>
      <w:r w:rsidR="00161DC0">
        <w:t>bis</w:t>
      </w:r>
      <w:r w:rsidR="009D55E4">
        <w:t xml:space="preserve"> it was </w:t>
      </w:r>
      <w:r w:rsidR="00307590">
        <w:t xml:space="preserve">agreed </w:t>
      </w:r>
      <w:r w:rsidR="00307590" w:rsidRPr="00E855BB">
        <w:t>to</w:t>
      </w:r>
      <w:r w:rsidR="003907A4" w:rsidRPr="00E855BB">
        <w:t xml:space="preserve"> </w:t>
      </w:r>
      <w:r w:rsidR="00194F0F">
        <w:t>define</w:t>
      </w:r>
      <w:r w:rsidR="00161DC0">
        <w:t xml:space="preserve"> precoder</w:t>
      </w:r>
      <w:r w:rsidR="00194F0F">
        <w:t xml:space="preserve"> </w:t>
      </w:r>
      <w:r w:rsidR="002B1FD5">
        <w:t>cycling based on pairs of</w:t>
      </w:r>
      <w:r w:rsidR="003907A4" w:rsidRPr="00E855BB">
        <w:t xml:space="preserve"> single-layer vectors</w:t>
      </w:r>
      <w:r w:rsidR="00FB7FBB">
        <w:t>.</w:t>
      </w:r>
      <w:r w:rsidR="003907A4" w:rsidRPr="00E855BB">
        <w:t xml:space="preserve"> </w:t>
      </w:r>
      <w:r w:rsidR="00541F79">
        <w:t>More precisely, it was agreed to down</w:t>
      </w:r>
      <w:r w:rsidR="0084670F">
        <w:t xml:space="preserve"> </w:t>
      </w:r>
      <w:r w:rsidR="00541F79">
        <w:t xml:space="preserve">select between using </w:t>
      </w:r>
      <w:r w:rsidR="00A636C2">
        <w:t>two</w:t>
      </w:r>
      <w:r w:rsidR="00541F79">
        <w:t xml:space="preserve"> or </w:t>
      </w:r>
      <w:r w:rsidR="00A636C2">
        <w:t>four</w:t>
      </w:r>
      <w:r w:rsidR="00541F79">
        <w:t xml:space="preserve"> pairs</w:t>
      </w:r>
      <w:r w:rsidR="00A636C2">
        <w:t xml:space="preserve"> of vectors</w:t>
      </w:r>
      <w:r w:rsidR="00541F79">
        <w:t>.</w:t>
      </w:r>
      <w:r w:rsidR="006020F5">
        <w:t xml:space="preserve"> </w:t>
      </w:r>
      <w:r w:rsidR="00A636C2" w:rsidRPr="00084AFA">
        <w:t xml:space="preserve">Both options </w:t>
      </w:r>
      <w:r w:rsidR="00510B9B" w:rsidRPr="00084AFA">
        <w:t>ha</w:t>
      </w:r>
      <w:r w:rsidR="00A636C2" w:rsidRPr="00084AFA">
        <w:t>ve</w:t>
      </w:r>
      <w:r w:rsidR="00510B9B" w:rsidRPr="00084AFA">
        <w:t xml:space="preserve"> been found to have</w:t>
      </w:r>
      <w:r w:rsidR="006020F5" w:rsidRPr="00084AFA">
        <w:t xml:space="preserve"> very similar performance</w:t>
      </w:r>
      <w:r w:rsidR="00510B9B" w:rsidRPr="00084AFA">
        <w:t xml:space="preserve"> in practice</w:t>
      </w:r>
      <w:r w:rsidR="006020F5" w:rsidRPr="00084AFA">
        <w:t xml:space="preserve">. </w:t>
      </w:r>
      <w:r w:rsidR="00510B9B" w:rsidRPr="00084AFA">
        <w:t xml:space="preserve">Thus, which option to choose can be a matter of selecting the less complex solution. </w:t>
      </w:r>
      <w:r w:rsidR="00116C89" w:rsidRPr="00E855BB">
        <w:t>We</w:t>
      </w:r>
      <w:r w:rsidR="00582F7E">
        <w:t xml:space="preserve"> therefore make the following proposal:</w:t>
      </w:r>
    </w:p>
    <w:p w14:paraId="021CC079" w14:textId="6D024901" w:rsidR="00022A13" w:rsidRDefault="00022A13" w:rsidP="008B7B9B">
      <w:pPr>
        <w:pStyle w:val="Proposal"/>
      </w:pPr>
      <w:bookmarkStart w:id="5" w:name="_Toc23713950"/>
      <w:bookmarkStart w:id="6" w:name="_Toc23715611"/>
      <w:bookmarkStart w:id="7" w:name="_Toc25075589"/>
      <w:bookmarkEnd w:id="5"/>
      <w:bookmarkEnd w:id="6"/>
      <w:r>
        <w:t xml:space="preserve">For the distributed transmission with 4 Tx antennas, </w:t>
      </w:r>
      <w:r w:rsidR="00853AFF">
        <w:t xml:space="preserve">the precoder </w:t>
      </w:r>
      <w:r w:rsidR="00C01844">
        <w:t xml:space="preserve">set </w:t>
      </w:r>
      <w:r w:rsidR="00F3577D">
        <w:t>{(</w:t>
      </w:r>
      <w:r w:rsidR="005B7A4B">
        <w:t xml:space="preserve">12,13), </w:t>
      </w:r>
      <w:r w:rsidR="000073A6">
        <w:t>(</w:t>
      </w:r>
      <w:r w:rsidR="00346DE4">
        <w:t>14,15)</w:t>
      </w:r>
      <w:r w:rsidR="000073A6">
        <w:t>} is used</w:t>
      </w:r>
      <w:r>
        <w:t>.</w:t>
      </w:r>
      <w:bookmarkEnd w:id="7"/>
    </w:p>
    <w:p w14:paraId="7290402C" w14:textId="587DE51F" w:rsidR="004537D2" w:rsidRPr="0006134D" w:rsidRDefault="007614EA" w:rsidP="0031264F">
      <w:pPr>
        <w:pStyle w:val="BodyText"/>
      </w:pPr>
      <w:r>
        <w:t xml:space="preserve"> </w:t>
      </w:r>
    </w:p>
    <w:p w14:paraId="2942DD74" w14:textId="49D45A12" w:rsidR="0031264F" w:rsidRDefault="000A4607" w:rsidP="0031264F">
      <w:pPr>
        <w:pStyle w:val="BodyText"/>
      </w:pPr>
      <w:r w:rsidRPr="0006134D">
        <w:rPr>
          <w:b/>
        </w:rPr>
        <w:t>2 Tx antennas</w:t>
      </w:r>
    </w:p>
    <w:p w14:paraId="0197CC52" w14:textId="356F39AC" w:rsidR="00F86E1A" w:rsidRPr="0009442D" w:rsidRDefault="00F65B0D" w:rsidP="00F86E1A">
      <w:pPr>
        <w:pStyle w:val="BodyText"/>
      </w:pPr>
      <w:r>
        <w:t xml:space="preserve">For 2 Tx antenna case, </w:t>
      </w:r>
      <w:r w:rsidR="00377448" w:rsidRPr="00641C84">
        <w:t>there is</w:t>
      </w:r>
      <w:r w:rsidR="00377448">
        <w:t xml:space="preserve"> </w:t>
      </w:r>
      <w:r w:rsidR="00866E10">
        <w:t>also</w:t>
      </w:r>
      <w:r w:rsidR="00377448" w:rsidRPr="00641C84">
        <w:t xml:space="preserve"> an agreement in RAN1#98bis to </w:t>
      </w:r>
      <w:proofErr w:type="spellStart"/>
      <w:r w:rsidR="00377448" w:rsidRPr="00641C84">
        <w:t>downselect</w:t>
      </w:r>
      <w:proofErr w:type="spellEnd"/>
      <w:r w:rsidR="00377448" w:rsidRPr="00641C84">
        <w:t xml:space="preserve"> between cycling using the precoder set </w:t>
      </w:r>
      <w:proofErr w:type="gramStart"/>
      <w:r w:rsidR="00377448" w:rsidRPr="00641C84">
        <w:t>{ (</w:t>
      </w:r>
      <w:proofErr w:type="gramEnd"/>
      <w:r w:rsidR="00377448" w:rsidRPr="00641C84">
        <w:t>0,1), (1,0) } or using a fixed precoder for all PRBs and subframes. O</w:t>
      </w:r>
      <w:r w:rsidRPr="00F372AB">
        <w:t>nly marginal performance difference</w:t>
      </w:r>
      <w:r w:rsidR="001F7E6D" w:rsidRPr="00A86714">
        <w:t xml:space="preserve"> has been found</w:t>
      </w:r>
      <w:r w:rsidRPr="00A86714">
        <w:t xml:space="preserve"> between using a fixed precoder compared to cycling according to earlier agreement</w:t>
      </w:r>
      <w:r w:rsidRPr="0009442D">
        <w:t>s</w:t>
      </w:r>
      <w:r w:rsidR="00377448" w:rsidRPr="00641C84">
        <w:t>. Thus, similar as for 4 Tx antennas, the choice can be based on selecting the less complex solution</w:t>
      </w:r>
      <w:r w:rsidR="00E01070" w:rsidRPr="00641C84">
        <w:t xml:space="preserve">. </w:t>
      </w:r>
      <w:r w:rsidR="001B3D8D">
        <w:t>S</w:t>
      </w:r>
      <w:r w:rsidR="00E01070" w:rsidRPr="00F372AB">
        <w:t xml:space="preserve">ince </w:t>
      </w:r>
      <w:r w:rsidR="00D33465">
        <w:t xml:space="preserve">using a fixed precoder is </w:t>
      </w:r>
      <w:r w:rsidR="00E16686">
        <w:t>the simpler</w:t>
      </w:r>
      <w:r w:rsidR="00A33BDD">
        <w:t xml:space="preserve"> </w:t>
      </w:r>
      <w:r w:rsidR="007D51CA">
        <w:t>alternative</w:t>
      </w:r>
      <w:r w:rsidR="00E01070" w:rsidRPr="00F372AB">
        <w:t>, we make t</w:t>
      </w:r>
      <w:r w:rsidR="00E01070" w:rsidRPr="00A86714">
        <w:t>he following proposal:</w:t>
      </w:r>
    </w:p>
    <w:p w14:paraId="378608DB" w14:textId="33C805DD" w:rsidR="00F86E1A" w:rsidRPr="0009442D" w:rsidRDefault="00F86E1A" w:rsidP="00F86E1A">
      <w:pPr>
        <w:pStyle w:val="Proposal"/>
      </w:pPr>
      <w:bookmarkStart w:id="8" w:name="_Toc25075590"/>
      <w:r w:rsidRPr="0009442D">
        <w:lastRenderedPageBreak/>
        <w:t xml:space="preserve">For the distributed transmission with 2 Tx antennas, </w:t>
      </w:r>
      <w:r w:rsidR="00E01070" w:rsidRPr="0009442D">
        <w:t xml:space="preserve">a fixed </w:t>
      </w:r>
      <w:r w:rsidRPr="0009442D">
        <w:t xml:space="preserve">precoder </w:t>
      </w:r>
      <w:r w:rsidR="00E01070" w:rsidRPr="0009442D">
        <w:t>pair</w:t>
      </w:r>
      <w:r w:rsidRPr="0009442D">
        <w:t xml:space="preserve"> (0,1) is used.</w:t>
      </w:r>
      <w:bookmarkEnd w:id="8"/>
    </w:p>
    <w:p w14:paraId="14B6991A" w14:textId="48985DA5" w:rsidR="00946F58" w:rsidRDefault="00687C25" w:rsidP="00233110">
      <w:pPr>
        <w:pStyle w:val="BodyText"/>
      </w:pPr>
      <w:r>
        <w:t xml:space="preserve"> </w:t>
      </w:r>
      <w:bookmarkStart w:id="9" w:name="_Toc4704891"/>
      <w:bookmarkStart w:id="10" w:name="_Toc4704892"/>
      <w:bookmarkEnd w:id="9"/>
      <w:bookmarkEnd w:id="10"/>
    </w:p>
    <w:p w14:paraId="18C5389E" w14:textId="76EA0FA5" w:rsidR="00A00E79" w:rsidRDefault="00E14675" w:rsidP="00CE0770">
      <w:pPr>
        <w:pStyle w:val="Heading3"/>
        <w:numPr>
          <w:ilvl w:val="2"/>
          <w:numId w:val="32"/>
        </w:numPr>
      </w:pPr>
      <w:bookmarkStart w:id="11" w:name="_Ref20993315"/>
      <w:r>
        <w:t>Precoder order</w:t>
      </w:r>
      <w:r w:rsidR="000462B1">
        <w:t xml:space="preserve"> for</w:t>
      </w:r>
      <w:r w:rsidR="00027784">
        <w:t xml:space="preserve"> c</w:t>
      </w:r>
      <w:r w:rsidR="00A00E79">
        <w:t>yclic precoding</w:t>
      </w:r>
      <w:bookmarkEnd w:id="11"/>
    </w:p>
    <w:p w14:paraId="7B73AAFB" w14:textId="4914144E" w:rsidR="00CE2C2B" w:rsidRDefault="005942B1" w:rsidP="00A5652F">
      <w:pPr>
        <w:pStyle w:val="BodyText"/>
      </w:pPr>
      <w:r>
        <w:t>In RAN1#98</w:t>
      </w:r>
      <w:r w:rsidR="00E358E1">
        <w:t>bis</w:t>
      </w:r>
      <w:r>
        <w:t xml:space="preserve">, it was agreed on </w:t>
      </w:r>
      <w:r w:rsidR="00B7548C">
        <w:t xml:space="preserve">updating </w:t>
      </w:r>
      <w:r w:rsidR="00CE2C2B">
        <w:t xml:space="preserve">the </w:t>
      </w:r>
      <w:r w:rsidR="00B7548C">
        <w:t>precoder order in time domain</w:t>
      </w:r>
      <w:r w:rsidR="003C1786">
        <w:t xml:space="preserve"> sequentially and in a cyclic manner.</w:t>
      </w:r>
      <w:r w:rsidR="005567CB">
        <w:t xml:space="preserve"> </w:t>
      </w:r>
      <w:r w:rsidR="00CE2C2B">
        <w:t xml:space="preserve">Furthermore, it is FFS </w:t>
      </w:r>
      <w:r w:rsidR="00CE2C2B" w:rsidRPr="00CE2C2B">
        <w:t xml:space="preserve">whether </w:t>
      </w:r>
      <w:r w:rsidR="00CE2C2B">
        <w:t>this</w:t>
      </w:r>
      <w:r w:rsidR="00CE2C2B" w:rsidRPr="00CE2C2B">
        <w:t xml:space="preserve"> is </w:t>
      </w:r>
      <w:r w:rsidR="00CE2C2B">
        <w:t xml:space="preserve">to be </w:t>
      </w:r>
      <w:r w:rsidR="00CE2C2B" w:rsidRPr="00CE2C2B">
        <w:t>combined with periodic pseudo random initialization</w:t>
      </w:r>
      <w:r w:rsidR="00CE2C2B">
        <w:t>.</w:t>
      </w:r>
    </w:p>
    <w:p w14:paraId="1882B101" w14:textId="15EA2742" w:rsidR="001A55E9" w:rsidRPr="00A5652F" w:rsidRDefault="00CE2C2B" w:rsidP="00A5652F">
      <w:pPr>
        <w:pStyle w:val="BodyText"/>
      </w:pPr>
      <w:r w:rsidRPr="00CE2C2B" w:rsidDel="00691ACA">
        <w:t xml:space="preserve"> </w:t>
      </w:r>
    </w:p>
    <w:p w14:paraId="0762B197" w14:textId="5C6A91D7" w:rsidR="00620AC7" w:rsidRDefault="00620AC7">
      <w:pPr>
        <w:pStyle w:val="BodyText"/>
      </w:pPr>
      <w:r w:rsidRPr="0023412E">
        <w:t xml:space="preserve">In </w:t>
      </w:r>
      <w:r w:rsidRPr="0023412E">
        <w:fldChar w:fldCharType="begin"/>
      </w:r>
      <w:r w:rsidRPr="0023412E">
        <w:instrText xml:space="preserve"> REF _Ref16779139 \r \h </w:instrText>
      </w:r>
      <w:r>
        <w:instrText xml:space="preserve"> \* MERGEFORMAT </w:instrText>
      </w:r>
      <w:r w:rsidRPr="0023412E">
        <w:fldChar w:fldCharType="separate"/>
      </w:r>
      <w:r w:rsidR="005D6A97">
        <w:t>[13]</w:t>
      </w:r>
      <w:r w:rsidRPr="0023412E">
        <w:fldChar w:fldCharType="end"/>
      </w:r>
      <w:r w:rsidRPr="0023412E">
        <w:t>, a pattern for the precoder cycling has been suggested</w:t>
      </w:r>
      <w:r w:rsidR="00DA6D64">
        <w:t xml:space="preserve"> in which </w:t>
      </w:r>
      <w:r w:rsidR="006825F2">
        <w:t xml:space="preserve">the precoder </w:t>
      </w:r>
      <w:r w:rsidR="006C57E4">
        <w:t xml:space="preserve">updates </w:t>
      </w:r>
      <w:r w:rsidR="00195D15">
        <w:t>sequ</w:t>
      </w:r>
      <w:r w:rsidR="0088433E">
        <w:t>entiall</w:t>
      </w:r>
      <w:r w:rsidR="008F0567">
        <w:t xml:space="preserve">y and </w:t>
      </w:r>
      <w:r w:rsidR="00355FC2">
        <w:t>cyclic in time domain</w:t>
      </w:r>
      <w:r w:rsidRPr="0023412E">
        <w:t xml:space="preserve">. </w:t>
      </w:r>
      <w:r w:rsidR="00880F21">
        <w:t xml:space="preserve">However, </w:t>
      </w:r>
      <w:r w:rsidR="00D20071">
        <w:t xml:space="preserve">by using only a fixed pattern, such as </w:t>
      </w:r>
      <w:r w:rsidR="00880F21">
        <w:t>t</w:t>
      </w:r>
      <w:r w:rsidRPr="0023412E">
        <w:t xml:space="preserve">he proposed </w:t>
      </w:r>
      <w:r w:rsidR="00D20071">
        <w:t>one,</w:t>
      </w:r>
      <w:r w:rsidRPr="0023412E">
        <w:t xml:space="preserve"> can </w:t>
      </w:r>
      <w:r>
        <w:t xml:space="preserve">lead to some possible limitations. </w:t>
      </w:r>
      <w:r w:rsidR="001B24B8" w:rsidRPr="00E855BB">
        <w:t xml:space="preserve">As an example, </w:t>
      </w:r>
      <w:r>
        <w:t xml:space="preserve">consider </w:t>
      </w:r>
      <w:r w:rsidR="00707458">
        <w:t xml:space="preserve">a scenario with </w:t>
      </w:r>
      <w:r>
        <w:t>transmission of localized MPDCCH</w:t>
      </w:r>
      <w:r w:rsidRPr="00E855BB">
        <w:t xml:space="preserve"> </w:t>
      </w:r>
      <w:r w:rsidR="00707458">
        <w:t xml:space="preserve">without </w:t>
      </w:r>
      <w:r w:rsidR="00CE138C">
        <w:t>repetition</w:t>
      </w:r>
      <w:r w:rsidRPr="00E855BB">
        <w:t xml:space="preserve"> and in one or a few PRBs.</w:t>
      </w:r>
      <w:r w:rsidR="005243D3">
        <w:t xml:space="preserve"> </w:t>
      </w:r>
      <w:r w:rsidR="00206F47">
        <w:t>The same</w:t>
      </w:r>
      <w:r w:rsidR="008545A2">
        <w:t xml:space="preserve"> non-complete set of</w:t>
      </w:r>
      <w:r w:rsidR="00206F47">
        <w:t xml:space="preserve"> precoder</w:t>
      </w:r>
      <w:r w:rsidR="004F3113">
        <w:t>s</w:t>
      </w:r>
      <w:r w:rsidR="00206F47">
        <w:t xml:space="preserve"> will then be used </w:t>
      </w:r>
      <w:r w:rsidR="00531B0E">
        <w:t xml:space="preserve">for subsequent MPDCCH transmissions </w:t>
      </w:r>
      <w:r w:rsidR="0064714B">
        <w:t xml:space="preserve">for </w:t>
      </w:r>
      <w:r w:rsidR="00A02684">
        <w:t xml:space="preserve">a periodicity of </w:t>
      </w:r>
      <w:r w:rsidR="00F32E72">
        <w:rPr>
          <w:rFonts w:eastAsiaTheme="minorEastAsia"/>
        </w:rPr>
        <w:t xml:space="preserve">4 subframes, assuming </w:t>
      </w:r>
      <m:oMath>
        <m:sSub>
          <m:sSubPr>
            <m:ctrlPr>
              <w:rPr>
                <w:rFonts w:ascii="Cambria Math" w:hAnsi="Cambria Math"/>
                <w:i/>
              </w:rPr>
            </m:ctrlPr>
          </m:sSubPr>
          <m:e>
            <m:r>
              <w:rPr>
                <w:rFonts w:ascii="Cambria Math" w:hAnsi="Cambria Math"/>
              </w:rPr>
              <m:t>Y</m:t>
            </m:r>
          </m:e>
          <m:sub>
            <m:r>
              <w:rPr>
                <w:rFonts w:ascii="Cambria Math" w:hAnsi="Cambria Math"/>
              </w:rPr>
              <m:t>ch</m:t>
            </m:r>
          </m:sub>
        </m:sSub>
        <m:r>
          <w:rPr>
            <w:rFonts w:ascii="Cambria Math" w:hAnsi="Cambria Math"/>
          </w:rPr>
          <m:t>=1</m:t>
        </m:r>
      </m:oMath>
      <w:r w:rsidR="0064714B">
        <w:t>.</w:t>
      </w:r>
      <w:r w:rsidR="00611D76">
        <w:t xml:space="preserve"> </w:t>
      </w:r>
      <w:r w:rsidR="003F4ECC">
        <w:t>This periodic</w:t>
      </w:r>
      <w:r w:rsidR="00A07079">
        <w:t xml:space="preserve">ity may, for example, occur which continuous </w:t>
      </w:r>
      <w:r w:rsidR="00ED6739">
        <w:t>scheduling of PUSCH transmissions</w:t>
      </w:r>
      <w:r w:rsidR="00EC558A">
        <w:t xml:space="preserve"> with 8</w:t>
      </w:r>
      <w:r w:rsidR="00921E8D">
        <w:t xml:space="preserve"> HARQ processes, in which case the same </w:t>
      </w:r>
      <w:r w:rsidR="00D757FE">
        <w:t>precoder will be used for a</w:t>
      </w:r>
      <w:r w:rsidR="00F61A64">
        <w:t xml:space="preserve">n MPDCCH scheduling a </w:t>
      </w:r>
      <w:r w:rsidR="00D757FE">
        <w:t xml:space="preserve">given </w:t>
      </w:r>
      <w:r w:rsidR="00394EB2">
        <w:t xml:space="preserve">HARQ process. </w:t>
      </w:r>
      <w:r w:rsidR="0033123D">
        <w:t>I.e., a failed first MPDCCH transmission is more likely to fail also for a second attempt, 8 subframes later</w:t>
      </w:r>
      <w:r w:rsidR="001375E5">
        <w:t xml:space="preserve">, </w:t>
      </w:r>
      <w:r w:rsidR="0073562E">
        <w:t>compared to if a pseudo-random scheme is used.</w:t>
      </w:r>
      <w:r w:rsidR="00394F00">
        <w:t xml:space="preserve"> </w:t>
      </w:r>
      <w:r>
        <w:fldChar w:fldCharType="begin"/>
      </w:r>
      <w:r>
        <w:instrText xml:space="preserve"> REF _Ref19543437 \h </w:instrText>
      </w:r>
      <w:r>
        <w:fldChar w:fldCharType="separate"/>
      </w:r>
      <w:r w:rsidR="005D6A97">
        <w:t xml:space="preserve">Figure </w:t>
      </w:r>
      <w:r w:rsidR="005D6A97">
        <w:rPr>
          <w:noProof/>
        </w:rPr>
        <w:t>1</w:t>
      </w:r>
      <w:r>
        <w:fldChar w:fldCharType="end"/>
      </w:r>
      <w:r>
        <w:t xml:space="preserve"> </w:t>
      </w:r>
      <w:r w:rsidR="00E2264B">
        <w:t>depicts</w:t>
      </w:r>
      <w:r>
        <w:t xml:space="preserve"> the BLER performance </w:t>
      </w:r>
      <w:r w:rsidR="00730337">
        <w:t>after a</w:t>
      </w:r>
      <w:r w:rsidR="00476AD4">
        <w:t xml:space="preserve"> </w:t>
      </w:r>
      <w:r w:rsidR="00476AD4">
        <w:rPr>
          <w:i/>
        </w:rPr>
        <w:t xml:space="preserve">second </w:t>
      </w:r>
      <w:r w:rsidR="00476AD4">
        <w:t>MPDCCH transmission</w:t>
      </w:r>
      <w:r w:rsidR="003455C2">
        <w:t xml:space="preserve"> </w:t>
      </w:r>
      <w:r w:rsidR="00394F00">
        <w:t xml:space="preserve">for a given HARQ process </w:t>
      </w:r>
      <w:r w:rsidR="008F50F8">
        <w:t xml:space="preserve">in this scenario. </w:t>
      </w:r>
      <w:r w:rsidR="0058781E">
        <w:t xml:space="preserve">The </w:t>
      </w:r>
      <w:r w:rsidR="00683B25">
        <w:t>two curves represent the</w:t>
      </w:r>
      <w:r w:rsidR="00476AD4">
        <w:t xml:space="preserve"> </w:t>
      </w:r>
      <w:r w:rsidR="00555954">
        <w:t xml:space="preserve">two </w:t>
      </w:r>
      <w:r w:rsidR="001D0B29">
        <w:t xml:space="preserve">cases in which </w:t>
      </w:r>
      <w:r w:rsidR="00802183">
        <w:t xml:space="preserve">the precoder has been updated </w:t>
      </w:r>
      <w:r w:rsidR="00CB4C00">
        <w:t>in time do</w:t>
      </w:r>
      <w:r w:rsidR="00B747F6">
        <w:t xml:space="preserve">main </w:t>
      </w:r>
      <w:r w:rsidR="001D0B29" w:rsidRPr="000E17FA">
        <w:t>pseudo-random</w:t>
      </w:r>
      <w:r w:rsidR="00DF15F4">
        <w:t>ly</w:t>
      </w:r>
      <w:r w:rsidR="001D0B29" w:rsidRPr="000E17FA">
        <w:t xml:space="preserve"> </w:t>
      </w:r>
      <w:r w:rsidR="00DF15F4">
        <w:t>and</w:t>
      </w:r>
      <w:r w:rsidR="001D0B29">
        <w:t xml:space="preserve"> </w:t>
      </w:r>
      <w:r w:rsidR="00150214">
        <w:t>sequentially</w:t>
      </w:r>
      <w:r w:rsidR="00AB4DA1">
        <w:t xml:space="preserve">, </w:t>
      </w:r>
      <w:r w:rsidR="00AB4DA1" w:rsidRPr="00E72398">
        <w:t>respectively</w:t>
      </w:r>
      <w:r w:rsidR="001D0B29" w:rsidRPr="006836E9">
        <w:t>.</w:t>
      </w:r>
      <w:r w:rsidRPr="00E72398">
        <w:t xml:space="preserve"> </w:t>
      </w:r>
      <w:r w:rsidR="00E849A7" w:rsidRPr="00E72398">
        <w:t>For th</w:t>
      </w:r>
      <w:r w:rsidR="00460479" w:rsidRPr="00E72398">
        <w:t>a</w:t>
      </w:r>
      <w:r w:rsidR="00E849A7" w:rsidRPr="00E72398">
        <w:t>t</w:t>
      </w:r>
      <w:r w:rsidRPr="00E72398">
        <w:t>, we</w:t>
      </w:r>
      <w:r>
        <w:t xml:space="preserve"> have considered four transmitter antennas with 4 CRS ports, an MPDCCH-PRB-set with </w:t>
      </w:r>
      <w:r w:rsidR="00E72398">
        <w:t>2</w:t>
      </w:r>
      <w:r>
        <w:t xml:space="preserve"> PRB</w:t>
      </w:r>
      <w:r w:rsidR="00682215">
        <w:t>s</w:t>
      </w:r>
      <w:r>
        <w:t xml:space="preserve"> using aggregation level </w:t>
      </w:r>
      <w:r w:rsidR="00E72398">
        <w:t>8</w:t>
      </w:r>
      <w:r>
        <w:t>, no subframe repetition</w:t>
      </w:r>
      <w:r w:rsidR="00844F33">
        <w:t>,</w:t>
      </w:r>
      <w:r>
        <w:t xml:space="preserve"> and E</w:t>
      </w:r>
      <w:r w:rsidR="00682215">
        <w:t>PA</w:t>
      </w:r>
      <w:r>
        <w:t xml:space="preserve"> </w:t>
      </w:r>
      <w:r w:rsidR="00844F33">
        <w:t xml:space="preserve">and ETU </w:t>
      </w:r>
      <w:r>
        <w:t>1Hz channel model</w:t>
      </w:r>
      <w:r w:rsidR="00844F33">
        <w:t>s</w:t>
      </w:r>
      <w:r>
        <w:t>.</w:t>
      </w:r>
    </w:p>
    <w:p w14:paraId="045EE254" w14:textId="5294E764" w:rsidR="00DD167F" w:rsidRDefault="00A12215">
      <w:pPr>
        <w:pStyle w:val="BodyText"/>
      </w:pPr>
      <w:r>
        <w:t>As shown in the figure, there is a performance gain</w:t>
      </w:r>
      <w:r w:rsidR="006E261A">
        <w:t xml:space="preserve"> by </w:t>
      </w:r>
      <w:r w:rsidR="00975EF1">
        <w:t>avoiding</w:t>
      </w:r>
      <w:r w:rsidR="004F377B">
        <w:t xml:space="preserve"> a</w:t>
      </w:r>
      <w:r w:rsidR="00975EF1">
        <w:t xml:space="preserve"> </w:t>
      </w:r>
      <w:r w:rsidR="004307BD">
        <w:t>periodic</w:t>
      </w:r>
      <w:r w:rsidR="00965732">
        <w:t xml:space="preserve"> pattern of the used precoder.</w:t>
      </w:r>
      <w:r>
        <w:t xml:space="preserve"> </w:t>
      </w:r>
      <w:r w:rsidR="001D0B29">
        <w:t>F</w:t>
      </w:r>
      <w:r w:rsidR="001B24B8" w:rsidRPr="00E855BB">
        <w:t xml:space="preserve">or the case of missing an MPDCCH packet, by updating the order and pattern of the used precoders for the retransmission, the network can avoid using the </w:t>
      </w:r>
      <w:r w:rsidR="00095BC9" w:rsidRPr="00E855BB">
        <w:t xml:space="preserve">same </w:t>
      </w:r>
      <w:r w:rsidR="001B24B8" w:rsidRPr="00E855BB">
        <w:t>set of precoders which is used for the missed packet.</w:t>
      </w:r>
      <w:r w:rsidR="00623BF6">
        <w:t xml:space="preserve"> </w:t>
      </w:r>
      <w:r w:rsidR="00571B51" w:rsidRPr="00E855BB">
        <w:t>Therefore,</w:t>
      </w:r>
      <w:r w:rsidR="00951ED0" w:rsidRPr="00E855BB">
        <w:t xml:space="preserve"> it is advantageous to </w:t>
      </w:r>
      <w:r w:rsidR="001F4211" w:rsidRPr="00E855BB">
        <w:t>assign</w:t>
      </w:r>
      <w:r w:rsidR="00095BC9" w:rsidRPr="00E855BB">
        <w:t xml:space="preserve"> the</w:t>
      </w:r>
      <w:r w:rsidR="001F4211" w:rsidRPr="00E855BB">
        <w:t xml:space="preserve"> </w:t>
      </w:r>
      <w:r w:rsidR="004E0C2B" w:rsidRPr="00E855BB">
        <w:t xml:space="preserve">order and pattern of the used precoder </w:t>
      </w:r>
      <w:r w:rsidR="00095BC9" w:rsidRPr="00E855BB">
        <w:t xml:space="preserve">such that it is </w:t>
      </w:r>
      <w:r w:rsidR="00571B51" w:rsidRPr="00E855BB">
        <w:t xml:space="preserve">updated </w:t>
      </w:r>
      <w:r w:rsidR="004E0C2B" w:rsidRPr="00E855BB">
        <w:t>for</w:t>
      </w:r>
      <w:r w:rsidR="00095BC9" w:rsidRPr="00E855BB">
        <w:t xml:space="preserve"> also</w:t>
      </w:r>
      <w:r w:rsidR="004E0C2B" w:rsidRPr="00E855BB">
        <w:t xml:space="preserve"> </w:t>
      </w:r>
      <w:r w:rsidR="001F4211" w:rsidRPr="00E855BB">
        <w:t xml:space="preserve">each </w:t>
      </w:r>
      <w:r w:rsidR="004E0C2B" w:rsidRPr="00E855BB">
        <w:t xml:space="preserve">MPDCCH packet. </w:t>
      </w:r>
    </w:p>
    <w:p w14:paraId="3D730C76" w14:textId="078D8931" w:rsidR="00C30EC5" w:rsidRDefault="00652C10" w:rsidP="004050CA">
      <w:pPr>
        <w:pStyle w:val="BodyText"/>
        <w:keepNext/>
        <w:jc w:val="center"/>
      </w:pPr>
      <w:r>
        <w:rPr>
          <w:noProof/>
        </w:rPr>
        <w:lastRenderedPageBreak/>
        <w:drawing>
          <wp:inline distT="0" distB="0" distL="0" distR="0" wp14:anchorId="2954D967" wp14:editId="2FD9D847">
            <wp:extent cx="5148000" cy="4348226"/>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148000" cy="4348226"/>
                    </a:xfrm>
                    <a:prstGeom prst="rect">
                      <a:avLst/>
                    </a:prstGeom>
                    <a:noFill/>
                    <a:ln>
                      <a:noFill/>
                    </a:ln>
                  </pic:spPr>
                </pic:pic>
              </a:graphicData>
            </a:graphic>
          </wp:inline>
        </w:drawing>
      </w:r>
    </w:p>
    <w:p w14:paraId="4101273E" w14:textId="5C171DC0" w:rsidR="00D027F3" w:rsidRDefault="00C30EC5" w:rsidP="00150682">
      <w:pPr>
        <w:pStyle w:val="Caption"/>
        <w:ind w:left="1843" w:right="1275" w:hanging="850"/>
      </w:pPr>
      <w:bookmarkStart w:id="12" w:name="_Ref19543437"/>
      <w:r>
        <w:t xml:space="preserve">Figure </w:t>
      </w:r>
      <w:r w:rsidR="00D459F9">
        <w:fldChar w:fldCharType="begin"/>
      </w:r>
      <w:r w:rsidR="00D459F9">
        <w:instrText xml:space="preserve"> SEQ Figure \* ARABIC </w:instrText>
      </w:r>
      <w:r w:rsidR="00D459F9">
        <w:fldChar w:fldCharType="separate"/>
      </w:r>
      <w:r w:rsidR="005D6A97">
        <w:rPr>
          <w:noProof/>
        </w:rPr>
        <w:t>1</w:t>
      </w:r>
      <w:r w:rsidR="00D459F9">
        <w:rPr>
          <w:noProof/>
        </w:rPr>
        <w:fldChar w:fldCharType="end"/>
      </w:r>
      <w:bookmarkEnd w:id="12"/>
      <w:r w:rsidRPr="00C729C1">
        <w:t>. BLER performance</w:t>
      </w:r>
      <w:r w:rsidR="00D20071">
        <w:t xml:space="preserve"> after</w:t>
      </w:r>
      <w:r w:rsidR="00B96FC1">
        <w:t xml:space="preserve"> </w:t>
      </w:r>
      <w:r w:rsidR="00CE79B6">
        <w:t>a second MPDCCH transmission</w:t>
      </w:r>
      <w:r w:rsidR="00400C7E">
        <w:t xml:space="preserve"> </w:t>
      </w:r>
      <w:r w:rsidR="00794B54">
        <w:t>occurring</w:t>
      </w:r>
      <w:r w:rsidR="00842AB6">
        <w:t xml:space="preserve"> 8 ms after the first transmission.</w:t>
      </w:r>
    </w:p>
    <w:p w14:paraId="3F5E3AC6" w14:textId="14D05FC6" w:rsidR="006137B4" w:rsidRDefault="006C0BD6" w:rsidP="00C41C47">
      <w:pPr>
        <w:jc w:val="both"/>
        <w:rPr>
          <w:rFonts w:ascii="Arial" w:hAnsi="Arial"/>
          <w:lang w:eastAsia="zh-CN"/>
        </w:rPr>
      </w:pPr>
      <w:r>
        <w:rPr>
          <w:rFonts w:ascii="Arial" w:hAnsi="Arial"/>
          <w:lang w:eastAsia="zh-CN"/>
        </w:rPr>
        <w:t xml:space="preserve">Another way of </w:t>
      </w:r>
      <w:r w:rsidR="00AF5907">
        <w:rPr>
          <w:rFonts w:ascii="Arial" w:hAnsi="Arial"/>
          <w:lang w:eastAsia="zh-CN"/>
        </w:rPr>
        <w:t xml:space="preserve">displaying the benefit of pseudo-random initialization is </w:t>
      </w:r>
      <w:r w:rsidR="00AF5907" w:rsidRPr="00DB6E76">
        <w:rPr>
          <w:rFonts w:ascii="Arial" w:hAnsi="Arial" w:cs="Arial"/>
          <w:lang w:eastAsia="zh-CN"/>
        </w:rPr>
        <w:t>depicted in</w:t>
      </w:r>
      <w:r w:rsidR="00DB6E76" w:rsidRPr="00DB6E76">
        <w:rPr>
          <w:rFonts w:ascii="Arial" w:hAnsi="Arial" w:cs="Arial"/>
          <w:lang w:eastAsia="zh-CN"/>
        </w:rPr>
        <w:t xml:space="preserve"> </w:t>
      </w:r>
      <w:r w:rsidR="00DB6E76" w:rsidRPr="00DB6E76">
        <w:rPr>
          <w:rFonts w:ascii="Arial" w:hAnsi="Arial" w:cs="Arial"/>
          <w:lang w:eastAsia="zh-CN"/>
        </w:rPr>
        <w:fldChar w:fldCharType="begin"/>
      </w:r>
      <w:r w:rsidR="00DB6E76" w:rsidRPr="00DB6E76">
        <w:rPr>
          <w:rFonts w:ascii="Arial" w:hAnsi="Arial" w:cs="Arial"/>
          <w:lang w:eastAsia="zh-CN"/>
        </w:rPr>
        <w:instrText xml:space="preserve"> REF _Ref25074300 \h </w:instrText>
      </w:r>
      <w:r w:rsidR="00DB6E76">
        <w:rPr>
          <w:rFonts w:ascii="Arial" w:hAnsi="Arial" w:cs="Arial"/>
          <w:lang w:eastAsia="zh-CN"/>
        </w:rPr>
        <w:instrText xml:space="preserve"> \* MERGEFORMAT </w:instrText>
      </w:r>
      <w:r w:rsidR="00DB6E76" w:rsidRPr="00DB6E76">
        <w:rPr>
          <w:rFonts w:ascii="Arial" w:hAnsi="Arial" w:cs="Arial"/>
          <w:lang w:eastAsia="zh-CN"/>
        </w:rPr>
      </w:r>
      <w:r w:rsidR="00DB6E76" w:rsidRPr="00DB6E76">
        <w:rPr>
          <w:rFonts w:ascii="Arial" w:hAnsi="Arial" w:cs="Arial"/>
          <w:lang w:eastAsia="zh-CN"/>
        </w:rPr>
        <w:fldChar w:fldCharType="separate"/>
      </w:r>
      <w:r w:rsidR="005D6A97" w:rsidRPr="005D6A97">
        <w:rPr>
          <w:rFonts w:ascii="Arial" w:hAnsi="Arial" w:cs="Arial"/>
        </w:rPr>
        <w:t xml:space="preserve">Figure </w:t>
      </w:r>
      <w:r w:rsidR="005D6A97" w:rsidRPr="005D6A97">
        <w:rPr>
          <w:rFonts w:ascii="Arial" w:hAnsi="Arial" w:cs="Arial"/>
          <w:noProof/>
        </w:rPr>
        <w:t>2</w:t>
      </w:r>
      <w:r w:rsidR="00DB6E76" w:rsidRPr="00DB6E76">
        <w:rPr>
          <w:rFonts w:ascii="Arial" w:hAnsi="Arial" w:cs="Arial"/>
          <w:lang w:eastAsia="zh-CN"/>
        </w:rPr>
        <w:fldChar w:fldCharType="end"/>
      </w:r>
      <w:r w:rsidR="00DB6E76" w:rsidRPr="00DB6E76">
        <w:rPr>
          <w:rFonts w:ascii="Arial" w:hAnsi="Arial" w:cs="Arial"/>
          <w:lang w:eastAsia="zh-CN"/>
        </w:rPr>
        <w:t xml:space="preserve">. </w:t>
      </w:r>
      <w:r w:rsidR="00735226">
        <w:rPr>
          <w:rFonts w:ascii="Arial" w:hAnsi="Arial" w:cs="Arial"/>
          <w:lang w:eastAsia="zh-CN"/>
        </w:rPr>
        <w:t xml:space="preserve">Here, the likelihood of having consecutive </w:t>
      </w:r>
      <w:r w:rsidR="00230ADF">
        <w:rPr>
          <w:rFonts w:ascii="Arial" w:hAnsi="Arial" w:cs="Arial"/>
          <w:lang w:eastAsia="zh-CN"/>
        </w:rPr>
        <w:t xml:space="preserve">MPDCCH errors with a scheduling periodicity of 8ms is shown. </w:t>
      </w:r>
      <w:r w:rsidR="00E456BC">
        <w:rPr>
          <w:rFonts w:ascii="Arial" w:hAnsi="Arial" w:cs="Arial"/>
          <w:lang w:eastAsia="zh-CN"/>
        </w:rPr>
        <w:t xml:space="preserve">The operating point for these particular </w:t>
      </w:r>
      <w:r w:rsidR="006E0DFD">
        <w:rPr>
          <w:rFonts w:ascii="Arial" w:hAnsi="Arial" w:cs="Arial"/>
          <w:lang w:eastAsia="zh-CN"/>
        </w:rPr>
        <w:t>CDFs correspond</w:t>
      </w:r>
      <w:r w:rsidR="00062B22">
        <w:rPr>
          <w:rFonts w:ascii="Arial" w:hAnsi="Arial" w:cs="Arial"/>
          <w:lang w:eastAsia="zh-CN"/>
        </w:rPr>
        <w:t xml:space="preserve">s </w:t>
      </w:r>
      <w:r w:rsidR="006E0DFD">
        <w:rPr>
          <w:rFonts w:ascii="Arial" w:hAnsi="Arial" w:cs="Arial"/>
          <w:lang w:eastAsia="zh-CN"/>
        </w:rPr>
        <w:t>to an SNR w</w:t>
      </w:r>
      <w:r w:rsidR="00371DB5">
        <w:rPr>
          <w:rFonts w:ascii="Arial" w:hAnsi="Arial" w:cs="Arial"/>
          <w:lang w:eastAsia="zh-CN"/>
        </w:rPr>
        <w:t xml:space="preserve">ith 1% </w:t>
      </w:r>
      <w:r w:rsidR="006E0DFD">
        <w:rPr>
          <w:rFonts w:ascii="Arial" w:hAnsi="Arial" w:cs="Arial"/>
          <w:lang w:eastAsia="zh-CN"/>
        </w:rPr>
        <w:t>average MPDCCH BLER</w:t>
      </w:r>
      <w:r w:rsidR="00371DB5">
        <w:rPr>
          <w:rFonts w:ascii="Arial" w:hAnsi="Arial" w:cs="Arial"/>
          <w:lang w:eastAsia="zh-CN"/>
        </w:rPr>
        <w:t xml:space="preserve">, but the </w:t>
      </w:r>
      <w:r w:rsidR="00FE3977">
        <w:rPr>
          <w:rFonts w:ascii="Arial" w:hAnsi="Arial" w:cs="Arial"/>
          <w:lang w:eastAsia="zh-CN"/>
        </w:rPr>
        <w:t xml:space="preserve">conclusions to be drawn </w:t>
      </w:r>
      <w:r w:rsidR="00677428">
        <w:rPr>
          <w:rFonts w:ascii="Arial" w:hAnsi="Arial" w:cs="Arial"/>
          <w:lang w:eastAsia="zh-CN"/>
        </w:rPr>
        <w:t xml:space="preserve">are equally valid for </w:t>
      </w:r>
      <w:r w:rsidR="00FE3977">
        <w:rPr>
          <w:rFonts w:ascii="Arial" w:hAnsi="Arial" w:cs="Arial"/>
          <w:lang w:eastAsia="zh-CN"/>
        </w:rPr>
        <w:t xml:space="preserve">other </w:t>
      </w:r>
      <w:r w:rsidR="00677428">
        <w:rPr>
          <w:rFonts w:ascii="Arial" w:hAnsi="Arial" w:cs="Arial"/>
          <w:lang w:eastAsia="zh-CN"/>
        </w:rPr>
        <w:t xml:space="preserve">operating points. </w:t>
      </w:r>
      <w:r w:rsidR="000F0C9F">
        <w:rPr>
          <w:rFonts w:ascii="Arial" w:hAnsi="Arial" w:cs="Arial"/>
          <w:lang w:eastAsia="zh-CN"/>
        </w:rPr>
        <w:t xml:space="preserve">From the figure it is clear that </w:t>
      </w:r>
      <w:r w:rsidR="00F153CE">
        <w:rPr>
          <w:rFonts w:ascii="Arial" w:hAnsi="Arial" w:cs="Arial"/>
          <w:lang w:eastAsia="zh-CN"/>
        </w:rPr>
        <w:t>the</w:t>
      </w:r>
      <w:r w:rsidR="00C06C94">
        <w:rPr>
          <w:rFonts w:ascii="Arial" w:hAnsi="Arial" w:cs="Arial"/>
          <w:lang w:eastAsia="zh-CN"/>
        </w:rPr>
        <w:t xml:space="preserve">re is a </w:t>
      </w:r>
      <w:r w:rsidR="002549E8">
        <w:rPr>
          <w:rFonts w:ascii="Arial" w:hAnsi="Arial" w:cs="Arial"/>
          <w:lang w:eastAsia="zh-CN"/>
        </w:rPr>
        <w:t xml:space="preserve">considerably likelihood of being </w:t>
      </w:r>
      <w:r w:rsidR="00C06C94">
        <w:rPr>
          <w:rFonts w:ascii="Arial" w:hAnsi="Arial" w:cs="Arial"/>
          <w:lang w:eastAsia="zh-CN"/>
        </w:rPr>
        <w:t>persistently sche</w:t>
      </w:r>
      <w:r w:rsidR="002549E8">
        <w:rPr>
          <w:rFonts w:ascii="Arial" w:hAnsi="Arial" w:cs="Arial"/>
          <w:lang w:eastAsia="zh-CN"/>
        </w:rPr>
        <w:t>duled with a</w:t>
      </w:r>
      <w:r w:rsidR="00C41C47">
        <w:rPr>
          <w:rFonts w:ascii="Arial" w:hAnsi="Arial" w:cs="Arial"/>
          <w:lang w:eastAsia="zh-CN"/>
        </w:rPr>
        <w:t xml:space="preserve"> disadvantageous precoder</w:t>
      </w:r>
      <w:r w:rsidR="00584E9D">
        <w:rPr>
          <w:rFonts w:ascii="Arial" w:hAnsi="Arial" w:cs="Arial"/>
          <w:lang w:eastAsia="zh-CN"/>
        </w:rPr>
        <w:t xml:space="preserve"> with a fixed precoding cycle</w:t>
      </w:r>
      <w:r w:rsidR="00624C22">
        <w:rPr>
          <w:rFonts w:ascii="Arial" w:hAnsi="Arial" w:cs="Arial"/>
          <w:lang w:eastAsia="zh-CN"/>
        </w:rPr>
        <w:t xml:space="preserve">, whereas this risk is significantly </w:t>
      </w:r>
      <w:r w:rsidR="00481D4B">
        <w:rPr>
          <w:rFonts w:ascii="Arial" w:hAnsi="Arial" w:cs="Arial"/>
          <w:lang w:eastAsia="zh-CN"/>
        </w:rPr>
        <w:t>reduced by</w:t>
      </w:r>
      <w:r w:rsidR="002E1564">
        <w:rPr>
          <w:rFonts w:ascii="Arial" w:hAnsi="Arial" w:cs="Arial"/>
          <w:lang w:eastAsia="zh-CN"/>
        </w:rPr>
        <w:t xml:space="preserve"> using pseudo-random initialization, in this case every 4</w:t>
      </w:r>
      <w:r w:rsidR="002E1564" w:rsidRPr="002E1564">
        <w:rPr>
          <w:rFonts w:ascii="Arial" w:hAnsi="Arial" w:cs="Arial"/>
          <w:vertAlign w:val="superscript"/>
          <w:lang w:eastAsia="zh-CN"/>
        </w:rPr>
        <w:t>th</w:t>
      </w:r>
      <w:r w:rsidR="002E1564">
        <w:rPr>
          <w:rFonts w:ascii="Arial" w:hAnsi="Arial" w:cs="Arial"/>
          <w:lang w:eastAsia="zh-CN"/>
        </w:rPr>
        <w:t xml:space="preserve"> subframe</w:t>
      </w:r>
      <w:r w:rsidR="00481D4B">
        <w:rPr>
          <w:rFonts w:ascii="Arial" w:hAnsi="Arial" w:cs="Arial"/>
          <w:lang w:eastAsia="zh-CN"/>
        </w:rPr>
        <w:t xml:space="preserve">. </w:t>
      </w:r>
      <w:r w:rsidR="00230ADF">
        <w:rPr>
          <w:rFonts w:ascii="Arial" w:hAnsi="Arial" w:cs="Arial"/>
          <w:lang w:eastAsia="zh-CN"/>
        </w:rPr>
        <w:t xml:space="preserve">This may, for example, refer to different HARQ processes for a single user, to </w:t>
      </w:r>
      <w:r w:rsidR="00ED6331">
        <w:rPr>
          <w:rFonts w:ascii="Arial" w:hAnsi="Arial" w:cs="Arial"/>
          <w:lang w:eastAsia="zh-CN"/>
        </w:rPr>
        <w:t>different users scheduled in a round robin way</w:t>
      </w:r>
      <w:r w:rsidR="006855F5">
        <w:rPr>
          <w:rFonts w:ascii="Arial" w:hAnsi="Arial" w:cs="Arial"/>
          <w:lang w:eastAsia="zh-CN"/>
        </w:rPr>
        <w:t xml:space="preserve">, or to otherwise periodically scheduled users. </w:t>
      </w:r>
      <w:r w:rsidR="00B605C1">
        <w:rPr>
          <w:rFonts w:ascii="Arial" w:hAnsi="Arial" w:cs="Arial"/>
          <w:lang w:eastAsia="zh-CN"/>
        </w:rPr>
        <w:t xml:space="preserve">It can be noted that the behavior is not only noticeable for an 8ms scheduling interval, but for any </w:t>
      </w:r>
      <w:r w:rsidR="005B10DA">
        <w:rPr>
          <w:rFonts w:ascii="Arial" w:hAnsi="Arial" w:cs="Arial"/>
          <w:lang w:eastAsia="zh-CN"/>
        </w:rPr>
        <w:t xml:space="preserve">scheduling period </w:t>
      </w:r>
      <w:r w:rsidR="00B7219B">
        <w:rPr>
          <w:rFonts w:ascii="Arial" w:hAnsi="Arial" w:cs="Arial"/>
          <w:lang w:eastAsia="zh-CN"/>
        </w:rPr>
        <w:t>being</w:t>
      </w:r>
      <w:r w:rsidR="005B10DA">
        <w:rPr>
          <w:rFonts w:ascii="Arial" w:hAnsi="Arial" w:cs="Arial"/>
          <w:lang w:eastAsia="zh-CN"/>
        </w:rPr>
        <w:t xml:space="preserve"> a multiple of </w:t>
      </w:r>
      <w:r w:rsidR="00B7219B">
        <w:rPr>
          <w:rFonts w:ascii="Arial" w:hAnsi="Arial" w:cs="Arial"/>
          <w:lang w:eastAsia="zh-CN"/>
        </w:rPr>
        <w:t>the length of the precod</w:t>
      </w:r>
      <w:r w:rsidR="006A1F13">
        <w:rPr>
          <w:rFonts w:ascii="Arial" w:hAnsi="Arial" w:cs="Arial"/>
          <w:lang w:eastAsia="zh-CN"/>
        </w:rPr>
        <w:t>er set</w:t>
      </w:r>
      <w:r w:rsidR="00B7219B">
        <w:rPr>
          <w:rFonts w:ascii="Arial" w:hAnsi="Arial" w:cs="Arial"/>
          <w:lang w:eastAsia="zh-CN"/>
        </w:rPr>
        <w:t xml:space="preserve">. </w:t>
      </w:r>
    </w:p>
    <w:p w14:paraId="5A2A9156" w14:textId="77777777" w:rsidR="00772BC6" w:rsidRDefault="00772BC6" w:rsidP="005455E8">
      <w:pPr>
        <w:keepNext/>
        <w:jc w:val="center"/>
      </w:pPr>
      <w:r w:rsidRPr="00772BC6">
        <w:rPr>
          <w:rFonts w:ascii="Arial" w:hAnsi="Arial"/>
          <w:noProof/>
          <w:lang w:eastAsia="zh-CN"/>
        </w:rPr>
        <w:lastRenderedPageBreak/>
        <w:drawing>
          <wp:inline distT="0" distB="0" distL="0" distR="0" wp14:anchorId="3D8B5E34" wp14:editId="0DD0FC38">
            <wp:extent cx="4740467" cy="34747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744799" cy="3477895"/>
                    </a:xfrm>
                    <a:prstGeom prst="rect">
                      <a:avLst/>
                    </a:prstGeom>
                    <a:noFill/>
                    <a:ln>
                      <a:noFill/>
                    </a:ln>
                  </pic:spPr>
                </pic:pic>
              </a:graphicData>
            </a:graphic>
          </wp:inline>
        </w:drawing>
      </w:r>
    </w:p>
    <w:p w14:paraId="41505832" w14:textId="01AFEBDC" w:rsidR="00772BC6" w:rsidRDefault="00772BC6" w:rsidP="005D6A97">
      <w:pPr>
        <w:pStyle w:val="Caption"/>
        <w:jc w:val="center"/>
        <w:rPr>
          <w:rFonts w:ascii="Arial" w:hAnsi="Arial"/>
          <w:lang w:eastAsia="zh-CN"/>
        </w:rPr>
      </w:pPr>
      <w:bookmarkStart w:id="13" w:name="_Ref25074300"/>
      <w:r>
        <w:t xml:space="preserve">Figure </w:t>
      </w:r>
      <w:r>
        <w:fldChar w:fldCharType="begin"/>
      </w:r>
      <w:r>
        <w:instrText xml:space="preserve"> SEQ Figure \* ARABIC </w:instrText>
      </w:r>
      <w:r>
        <w:fldChar w:fldCharType="separate"/>
      </w:r>
      <w:r w:rsidR="005D6A97">
        <w:rPr>
          <w:noProof/>
        </w:rPr>
        <w:t>2</w:t>
      </w:r>
      <w:r>
        <w:fldChar w:fldCharType="end"/>
      </w:r>
      <w:bookmarkEnd w:id="13"/>
      <w:r>
        <w:t>. Likelihood of consecutive missed MPDCCH detection with 8ms scheduling cycle</w:t>
      </w:r>
    </w:p>
    <w:p w14:paraId="7C115C77" w14:textId="52DA149F" w:rsidR="00772BC6" w:rsidRDefault="007410B6" w:rsidP="005D6A97">
      <w:pPr>
        <w:jc w:val="both"/>
        <w:rPr>
          <w:rFonts w:ascii="Arial" w:hAnsi="Arial"/>
          <w:lang w:eastAsia="zh-CN"/>
        </w:rPr>
      </w:pPr>
      <w:r>
        <w:rPr>
          <w:rFonts w:ascii="Arial" w:hAnsi="Arial"/>
          <w:lang w:eastAsia="zh-CN"/>
        </w:rPr>
        <w:t xml:space="preserve">From the above </w:t>
      </w:r>
      <w:r w:rsidR="00503D2E">
        <w:rPr>
          <w:rFonts w:ascii="Arial" w:hAnsi="Arial"/>
          <w:lang w:eastAsia="zh-CN"/>
        </w:rPr>
        <w:t>it is clear that t</w:t>
      </w:r>
      <w:r w:rsidR="005D6A97">
        <w:rPr>
          <w:rFonts w:ascii="Arial" w:hAnsi="Arial"/>
          <w:lang w:eastAsia="zh-CN"/>
        </w:rPr>
        <w:t xml:space="preserve">he </w:t>
      </w:r>
      <w:r w:rsidR="005D6A97" w:rsidRPr="005D6A97">
        <w:rPr>
          <w:rFonts w:ascii="Arial" w:hAnsi="Arial"/>
          <w:lang w:eastAsia="zh-CN"/>
        </w:rPr>
        <w:t>MPDCCH performance can be significantly improved by introducing pseudo-random initialization to avoid introducing unwanted patterns of repeating precoders</w:t>
      </w:r>
      <w:r w:rsidR="005D6A97">
        <w:rPr>
          <w:rFonts w:ascii="Arial" w:hAnsi="Arial"/>
          <w:lang w:eastAsia="zh-CN"/>
        </w:rPr>
        <w:t>.</w:t>
      </w:r>
    </w:p>
    <w:p w14:paraId="34802B36" w14:textId="77777777" w:rsidR="00772BC6" w:rsidRDefault="00772BC6" w:rsidP="006137B4">
      <w:pPr>
        <w:rPr>
          <w:rFonts w:ascii="Arial" w:hAnsi="Arial"/>
          <w:lang w:eastAsia="zh-CN"/>
        </w:rPr>
      </w:pPr>
    </w:p>
    <w:p w14:paraId="670735E7" w14:textId="77777777" w:rsidR="00F06EF9" w:rsidRDefault="00F06EF9" w:rsidP="006137B4">
      <w:pPr>
        <w:rPr>
          <w:rFonts w:ascii="Arial" w:hAnsi="Arial"/>
          <w:lang w:eastAsia="zh-CN"/>
        </w:rPr>
      </w:pPr>
    </w:p>
    <w:p w14:paraId="366465D2" w14:textId="58AB240B" w:rsidR="006137B4" w:rsidRPr="00333925" w:rsidRDefault="00B65147" w:rsidP="003534C0">
      <w:pPr>
        <w:pStyle w:val="Observation"/>
      </w:pPr>
      <w:bookmarkStart w:id="14" w:name="_Toc25075586"/>
      <w:r>
        <w:t xml:space="preserve">MPDCCH performance can be </w:t>
      </w:r>
      <w:r w:rsidR="007410B6">
        <w:t xml:space="preserve">significantly </w:t>
      </w:r>
      <w:r>
        <w:t>improved</w:t>
      </w:r>
      <w:r w:rsidR="00F93989">
        <w:t>, in particular for regular scheduling patterns</w:t>
      </w:r>
      <w:r w:rsidR="00503D2E">
        <w:t>,</w:t>
      </w:r>
      <w:r>
        <w:t xml:space="preserve"> by introducing p</w:t>
      </w:r>
      <w:r w:rsidR="00A501C0">
        <w:t xml:space="preserve">seudo-random initialization </w:t>
      </w:r>
      <w:r w:rsidR="00157AE2">
        <w:t xml:space="preserve">to </w:t>
      </w:r>
      <w:r w:rsidR="00A501C0">
        <w:t xml:space="preserve">avoid introducing unwanted </w:t>
      </w:r>
      <w:r w:rsidR="00586B74">
        <w:t xml:space="preserve">patterns of repeating </w:t>
      </w:r>
      <w:r>
        <w:t>precoders</w:t>
      </w:r>
      <w:r w:rsidR="006137B4">
        <w:t>.</w:t>
      </w:r>
      <w:bookmarkEnd w:id="14"/>
    </w:p>
    <w:p w14:paraId="7E6EB0EB" w14:textId="60BB31CC" w:rsidR="00687B7E" w:rsidRDefault="00687B7E" w:rsidP="006137B4">
      <w:pPr>
        <w:rPr>
          <w:rFonts w:ascii="Arial" w:hAnsi="Arial"/>
          <w:lang w:eastAsia="zh-CN"/>
        </w:rPr>
      </w:pPr>
    </w:p>
    <w:p w14:paraId="6EF16527" w14:textId="054FD0B2" w:rsidR="001020EE" w:rsidRDefault="001020EE" w:rsidP="006E47B4">
      <w:pPr>
        <w:jc w:val="both"/>
        <w:rPr>
          <w:rFonts w:ascii="Arial" w:hAnsi="Arial"/>
          <w:lang w:eastAsia="zh-CN"/>
        </w:rPr>
      </w:pPr>
    </w:p>
    <w:p w14:paraId="4E5417FF" w14:textId="55210609" w:rsidR="008C4091" w:rsidRDefault="00D84A08" w:rsidP="006E47B4">
      <w:pPr>
        <w:jc w:val="both"/>
        <w:rPr>
          <w:rFonts w:ascii="Arial" w:hAnsi="Arial"/>
          <w:lang w:eastAsia="zh-CN"/>
        </w:rPr>
      </w:pPr>
      <w:r>
        <w:rPr>
          <w:rFonts w:ascii="Arial" w:hAnsi="Arial"/>
          <w:lang w:eastAsia="zh-CN"/>
        </w:rPr>
        <w:t xml:space="preserve">Above it was shown that </w:t>
      </w:r>
      <w:r w:rsidR="0074124A">
        <w:rPr>
          <w:rFonts w:ascii="Arial" w:hAnsi="Arial"/>
          <w:lang w:eastAsia="zh-CN"/>
        </w:rPr>
        <w:t xml:space="preserve">pseudo-random initialization </w:t>
      </w:r>
      <w:r w:rsidR="000411BE">
        <w:rPr>
          <w:rFonts w:ascii="Arial" w:hAnsi="Arial"/>
          <w:lang w:eastAsia="zh-CN"/>
        </w:rPr>
        <w:t xml:space="preserve">can </w:t>
      </w:r>
      <w:r w:rsidR="006F24EF">
        <w:rPr>
          <w:rFonts w:ascii="Arial" w:hAnsi="Arial"/>
          <w:lang w:eastAsia="zh-CN"/>
        </w:rPr>
        <w:t xml:space="preserve">be beneficial. </w:t>
      </w:r>
    </w:p>
    <w:p w14:paraId="20066D5B" w14:textId="2DAF9343" w:rsidR="00166A3A" w:rsidRDefault="00FA2E7A" w:rsidP="006F1F67">
      <w:pPr>
        <w:jc w:val="both"/>
        <w:rPr>
          <w:rFonts w:ascii="Arial" w:hAnsi="Arial" w:cs="Arial"/>
          <w:lang w:eastAsia="zh-CN"/>
        </w:rPr>
      </w:pPr>
      <w:r>
        <w:rPr>
          <w:rFonts w:ascii="Arial" w:hAnsi="Arial"/>
          <w:lang w:eastAsia="zh-CN"/>
        </w:rPr>
        <w:t>However</w:t>
      </w:r>
      <w:r w:rsidR="00523422">
        <w:rPr>
          <w:rFonts w:ascii="Arial" w:hAnsi="Arial"/>
          <w:lang w:eastAsia="zh-CN"/>
        </w:rPr>
        <w:t xml:space="preserve">, selecting </w:t>
      </w:r>
      <w:r w:rsidR="00041596">
        <w:rPr>
          <w:rFonts w:ascii="Arial" w:hAnsi="Arial"/>
          <w:lang w:eastAsia="zh-CN"/>
        </w:rPr>
        <w:t xml:space="preserve">the </w:t>
      </w:r>
      <w:r w:rsidR="00794BCB">
        <w:rPr>
          <w:rFonts w:ascii="Arial" w:hAnsi="Arial"/>
          <w:lang w:eastAsia="zh-CN"/>
        </w:rPr>
        <w:t>precoders with</w:t>
      </w:r>
      <w:r w:rsidR="00EE46B1">
        <w:rPr>
          <w:rFonts w:ascii="Arial" w:hAnsi="Arial"/>
          <w:lang w:eastAsia="zh-CN"/>
        </w:rPr>
        <w:t xml:space="preserve"> identical cycling order </w:t>
      </w:r>
      <w:r w:rsidR="0045021E">
        <w:rPr>
          <w:rFonts w:ascii="Arial" w:hAnsi="Arial"/>
          <w:lang w:eastAsia="zh-CN"/>
        </w:rPr>
        <w:t xml:space="preserve">in </w:t>
      </w:r>
      <w:r w:rsidR="00D45C59">
        <w:rPr>
          <w:rFonts w:ascii="Arial" w:hAnsi="Arial"/>
          <w:lang w:eastAsia="zh-CN"/>
        </w:rPr>
        <w:t xml:space="preserve">time and frequency domain </w:t>
      </w:r>
      <w:r w:rsidR="006B7AB7">
        <w:rPr>
          <w:rFonts w:ascii="Arial" w:hAnsi="Arial"/>
          <w:lang w:eastAsia="zh-CN"/>
        </w:rPr>
        <w:t xml:space="preserve">can be </w:t>
      </w:r>
      <w:r w:rsidR="00B34A7C">
        <w:rPr>
          <w:rFonts w:ascii="Arial" w:hAnsi="Arial"/>
          <w:lang w:eastAsia="zh-CN"/>
        </w:rPr>
        <w:t xml:space="preserve">disadvantageous. </w:t>
      </w:r>
      <w:r w:rsidR="005A714F">
        <w:rPr>
          <w:rFonts w:ascii="Arial" w:hAnsi="Arial"/>
          <w:lang w:eastAsia="zh-CN"/>
        </w:rPr>
        <w:t xml:space="preserve">One </w:t>
      </w:r>
      <w:r w:rsidR="006F5BB0" w:rsidRPr="0023412E">
        <w:rPr>
          <w:rFonts w:ascii="Arial" w:hAnsi="Arial"/>
          <w:lang w:eastAsia="zh-CN"/>
        </w:rPr>
        <w:t xml:space="preserve">such </w:t>
      </w:r>
      <w:r w:rsidR="005A714F">
        <w:rPr>
          <w:rFonts w:ascii="Arial" w:hAnsi="Arial"/>
          <w:lang w:eastAsia="zh-CN"/>
        </w:rPr>
        <w:t xml:space="preserve">example is </w:t>
      </w:r>
      <w:r w:rsidR="006F5BB0" w:rsidRPr="0023412E">
        <w:rPr>
          <w:rFonts w:ascii="Arial" w:hAnsi="Arial"/>
          <w:lang w:eastAsia="zh-CN"/>
        </w:rPr>
        <w:t xml:space="preserve">localized MPDCCH transmission with </w:t>
      </w:r>
      <m:oMath>
        <m:sSub>
          <m:sSubPr>
            <m:ctrlPr>
              <w:rPr>
                <w:rFonts w:ascii="Cambria Math" w:hAnsi="Cambria Math"/>
                <w:i/>
              </w:rPr>
            </m:ctrlPr>
          </m:sSubPr>
          <m:e>
            <m:r>
              <w:rPr>
                <w:rFonts w:ascii="Cambria Math" w:hAnsi="Cambria Math"/>
              </w:rPr>
              <m:t>Y</m:t>
            </m:r>
          </m:e>
          <m:sub>
            <m:r>
              <w:rPr>
                <w:rFonts w:ascii="Cambria Math" w:hAnsi="Cambria Math"/>
              </w:rPr>
              <m:t>ch</m:t>
            </m:r>
          </m:sub>
        </m:sSub>
        <m:r>
          <w:rPr>
            <w:rFonts w:ascii="Cambria Math" w:hAnsi="Cambria Math"/>
          </w:rPr>
          <m:t>=1</m:t>
        </m:r>
      </m:oMath>
      <w:r w:rsidR="005B5A14">
        <w:rPr>
          <w:rFonts w:ascii="Arial" w:hAnsi="Arial" w:cs="Arial"/>
          <w:lang w:eastAsia="zh-CN"/>
        </w:rPr>
        <w:t>,</w:t>
      </w:r>
      <w:r w:rsidR="006F5BB0" w:rsidRPr="0023412E">
        <w:rPr>
          <w:rFonts w:ascii="Arial" w:hAnsi="Arial"/>
          <w:lang w:eastAsia="zh-CN"/>
        </w:rPr>
        <w:t xml:space="preserve"> aggregation level 8</w:t>
      </w:r>
      <w:r w:rsidR="005B5A14">
        <w:rPr>
          <w:rFonts w:ascii="Arial" w:hAnsi="Arial"/>
          <w:lang w:eastAsia="zh-CN"/>
        </w:rPr>
        <w:t>,</w:t>
      </w:r>
      <w:r w:rsidR="006F5BB0" w:rsidRPr="0023412E">
        <w:rPr>
          <w:rFonts w:ascii="Arial" w:hAnsi="Arial"/>
          <w:lang w:eastAsia="zh-CN"/>
        </w:rPr>
        <w:t xml:space="preserve"> and repetition 2. </w:t>
      </w:r>
      <w:r w:rsidR="009F6322">
        <w:rPr>
          <w:rFonts w:ascii="Arial" w:hAnsi="Arial"/>
          <w:lang w:eastAsia="zh-CN"/>
        </w:rPr>
        <w:t xml:space="preserve">A simulation of this scenario is </w:t>
      </w:r>
      <w:r w:rsidR="009F6322" w:rsidRPr="00150682">
        <w:rPr>
          <w:rFonts w:ascii="Arial" w:hAnsi="Arial" w:cs="Arial"/>
          <w:lang w:eastAsia="zh-CN"/>
        </w:rPr>
        <w:t xml:space="preserve">depicted in </w:t>
      </w:r>
      <w:r w:rsidR="00150682" w:rsidRPr="00150682">
        <w:rPr>
          <w:rFonts w:ascii="Arial" w:hAnsi="Arial" w:cs="Arial"/>
          <w:lang w:eastAsia="zh-CN"/>
        </w:rPr>
        <w:fldChar w:fldCharType="begin"/>
      </w:r>
      <w:r w:rsidR="00150682" w:rsidRPr="00D67B37">
        <w:rPr>
          <w:rFonts w:ascii="Arial" w:hAnsi="Arial" w:cs="Arial"/>
          <w:lang w:eastAsia="zh-CN"/>
        </w:rPr>
        <w:instrText xml:space="preserve"> REF _Ref20929564 \h </w:instrText>
      </w:r>
      <w:r w:rsidR="00150682">
        <w:rPr>
          <w:rFonts w:ascii="Arial" w:hAnsi="Arial" w:cs="Arial"/>
          <w:lang w:eastAsia="zh-CN"/>
        </w:rPr>
        <w:instrText xml:space="preserve"> \* MERGEFORMAT </w:instrText>
      </w:r>
      <w:r w:rsidR="00150682" w:rsidRPr="00150682">
        <w:rPr>
          <w:rFonts w:ascii="Arial" w:hAnsi="Arial" w:cs="Arial"/>
          <w:lang w:eastAsia="zh-CN"/>
        </w:rPr>
      </w:r>
      <w:r w:rsidR="00150682" w:rsidRPr="00150682">
        <w:rPr>
          <w:rFonts w:ascii="Arial" w:hAnsi="Arial" w:cs="Arial"/>
          <w:lang w:eastAsia="zh-CN"/>
        </w:rPr>
        <w:fldChar w:fldCharType="separate"/>
      </w:r>
      <w:r w:rsidR="005D6A97" w:rsidRPr="005D6A97">
        <w:rPr>
          <w:rFonts w:ascii="Arial" w:hAnsi="Arial" w:cs="Arial"/>
        </w:rPr>
        <w:t>Figure 3</w:t>
      </w:r>
      <w:r w:rsidR="00150682" w:rsidRPr="00150682">
        <w:rPr>
          <w:rFonts w:ascii="Arial" w:hAnsi="Arial" w:cs="Arial"/>
          <w:lang w:eastAsia="zh-CN"/>
        </w:rPr>
        <w:fldChar w:fldCharType="end"/>
      </w:r>
      <w:r w:rsidR="00FE019C">
        <w:rPr>
          <w:rFonts w:ascii="Arial" w:hAnsi="Arial" w:cs="Arial"/>
          <w:lang w:eastAsia="zh-CN"/>
        </w:rPr>
        <w:t xml:space="preserve">, </w:t>
      </w:r>
      <w:r w:rsidR="00D67B37">
        <w:rPr>
          <w:rFonts w:ascii="Arial" w:hAnsi="Arial" w:cs="Arial"/>
          <w:lang w:eastAsia="zh-CN"/>
        </w:rPr>
        <w:t xml:space="preserve">which contains </w:t>
      </w:r>
      <w:r w:rsidR="003635EE">
        <w:rPr>
          <w:rFonts w:ascii="Arial" w:hAnsi="Arial" w:cs="Arial"/>
          <w:lang w:eastAsia="zh-CN"/>
        </w:rPr>
        <w:t>t</w:t>
      </w:r>
      <w:r w:rsidR="00BE203F">
        <w:rPr>
          <w:rFonts w:ascii="Arial" w:hAnsi="Arial" w:cs="Arial"/>
          <w:lang w:eastAsia="zh-CN"/>
        </w:rPr>
        <w:t>wo</w:t>
      </w:r>
      <w:r w:rsidR="003635EE">
        <w:rPr>
          <w:rFonts w:ascii="Arial" w:hAnsi="Arial" w:cs="Arial"/>
          <w:lang w:eastAsia="zh-CN"/>
        </w:rPr>
        <w:t xml:space="preserve"> different </w:t>
      </w:r>
      <w:r w:rsidR="00E30B43">
        <w:rPr>
          <w:rFonts w:ascii="Arial" w:hAnsi="Arial" w:cs="Arial"/>
          <w:lang w:eastAsia="zh-CN"/>
        </w:rPr>
        <w:t>cycling methods in time domain</w:t>
      </w:r>
      <w:r w:rsidR="009E37E1">
        <w:rPr>
          <w:rFonts w:ascii="Arial" w:hAnsi="Arial" w:cs="Arial"/>
          <w:lang w:eastAsia="zh-CN"/>
        </w:rPr>
        <w:t>:</w:t>
      </w:r>
    </w:p>
    <w:p w14:paraId="21B987EF" w14:textId="01760E38" w:rsidR="00E8192A" w:rsidRPr="00A86819" w:rsidRDefault="004566AC">
      <w:pPr>
        <w:pStyle w:val="ListParagraph"/>
        <w:numPr>
          <w:ilvl w:val="0"/>
          <w:numId w:val="65"/>
        </w:numPr>
        <w:jc w:val="both"/>
        <w:rPr>
          <w:rFonts w:ascii="Arial" w:hAnsi="Arial" w:cs="Arial"/>
          <w:lang w:eastAsia="zh-CN"/>
        </w:rPr>
      </w:pPr>
      <w:r>
        <w:rPr>
          <w:rFonts w:ascii="Arial" w:hAnsi="Arial" w:cs="Arial"/>
          <w:lang w:val="en-US" w:eastAsia="zh-CN"/>
        </w:rPr>
        <w:t>U</w:t>
      </w:r>
      <w:r w:rsidR="00E8192A">
        <w:rPr>
          <w:rFonts w:ascii="Arial" w:hAnsi="Arial" w:cs="Arial"/>
          <w:lang w:val="en-US" w:eastAsia="zh-CN"/>
        </w:rPr>
        <w:t xml:space="preserve">sing a combination of pseudo-random initialization </w:t>
      </w:r>
      <w:r w:rsidR="006261EA">
        <w:rPr>
          <w:rFonts w:ascii="Arial" w:hAnsi="Arial" w:cs="Arial"/>
          <w:lang w:val="en-US" w:eastAsia="zh-CN"/>
        </w:rPr>
        <w:t xml:space="preserve">every </w:t>
      </w:r>
      <w:r w:rsidR="00EE7AB0">
        <w:rPr>
          <w:rFonts w:ascii="Arial" w:hAnsi="Arial" w:cs="Arial"/>
          <w:lang w:val="en-US" w:eastAsia="zh-CN"/>
        </w:rPr>
        <w:t>4</w:t>
      </w:r>
      <w:r w:rsidR="00EE7AB0" w:rsidRPr="007E04DA">
        <w:rPr>
          <w:rFonts w:ascii="Arial" w:hAnsi="Arial" w:cs="Arial"/>
          <w:vertAlign w:val="superscript"/>
          <w:lang w:val="en-US" w:eastAsia="zh-CN"/>
        </w:rPr>
        <w:t>th</w:t>
      </w:r>
      <w:r w:rsidR="00EE7AB0">
        <w:rPr>
          <w:rFonts w:ascii="Arial" w:hAnsi="Arial" w:cs="Arial"/>
          <w:lang w:val="en-US" w:eastAsia="zh-CN"/>
        </w:rPr>
        <w:t xml:space="preserve"> subframe, </w:t>
      </w:r>
      <w:r w:rsidR="00E8192A">
        <w:rPr>
          <w:rFonts w:ascii="Arial" w:hAnsi="Arial" w:cs="Arial"/>
          <w:lang w:val="en-US" w:eastAsia="zh-CN"/>
        </w:rPr>
        <w:t xml:space="preserve">with precoder cycling </w:t>
      </w:r>
      <w:r w:rsidR="00EE7AB0">
        <w:rPr>
          <w:rFonts w:ascii="Arial" w:hAnsi="Arial" w:cs="Arial"/>
          <w:lang w:val="en-US" w:eastAsia="zh-CN"/>
        </w:rPr>
        <w:t>in between</w:t>
      </w:r>
      <w:r>
        <w:rPr>
          <w:rFonts w:ascii="Arial" w:hAnsi="Arial" w:cs="Arial"/>
          <w:lang w:val="en-US" w:eastAsia="zh-CN"/>
        </w:rPr>
        <w:t>, a</w:t>
      </w:r>
      <w:r w:rsidRPr="007E04DA">
        <w:rPr>
          <w:rFonts w:ascii="Arial" w:hAnsi="Arial" w:cs="Arial"/>
          <w:lang w:val="en-US" w:eastAsia="zh-CN"/>
        </w:rPr>
        <w:t xml:space="preserve">ccording to </w:t>
      </w:r>
      <w:r>
        <w:rPr>
          <w:rFonts w:ascii="Arial" w:hAnsi="Arial" w:cs="Arial"/>
          <w:lang w:eastAsia="zh-CN"/>
        </w:rPr>
        <w:t xml:space="preserve">the </w:t>
      </w:r>
      <w:proofErr w:type="spellStart"/>
      <w:r>
        <w:rPr>
          <w:rFonts w:ascii="Arial" w:hAnsi="Arial" w:cs="Arial"/>
          <w:lang w:eastAsia="zh-CN"/>
        </w:rPr>
        <w:t>proposed</w:t>
      </w:r>
      <w:proofErr w:type="spellEnd"/>
      <w:r>
        <w:rPr>
          <w:rFonts w:ascii="Arial" w:hAnsi="Arial" w:cs="Arial"/>
          <w:lang w:eastAsia="zh-CN"/>
        </w:rPr>
        <w:t xml:space="preserve"> </w:t>
      </w:r>
      <w:proofErr w:type="spellStart"/>
      <w:r>
        <w:rPr>
          <w:rFonts w:ascii="Arial" w:hAnsi="Arial" w:cs="Arial"/>
          <w:lang w:eastAsia="zh-CN"/>
        </w:rPr>
        <w:t>cycling</w:t>
      </w:r>
      <w:proofErr w:type="spellEnd"/>
      <w:r>
        <w:rPr>
          <w:rFonts w:ascii="Arial" w:hAnsi="Arial" w:cs="Arial"/>
          <w:lang w:eastAsia="zh-CN"/>
        </w:rPr>
        <w:t xml:space="preserve"> </w:t>
      </w:r>
      <w:proofErr w:type="spellStart"/>
      <w:r>
        <w:rPr>
          <w:rFonts w:ascii="Arial" w:hAnsi="Arial" w:cs="Arial"/>
          <w:lang w:eastAsia="zh-CN"/>
        </w:rPr>
        <w:t>pattern</w:t>
      </w:r>
      <w:proofErr w:type="spellEnd"/>
      <w:r>
        <w:rPr>
          <w:rFonts w:ascii="Arial" w:hAnsi="Arial" w:cs="Arial"/>
          <w:lang w:eastAsia="zh-CN"/>
        </w:rPr>
        <w:t xml:space="preserve"> in </w:t>
      </w:r>
      <w:r>
        <w:rPr>
          <w:rFonts w:ascii="Arial" w:hAnsi="Arial" w:cs="Arial"/>
          <w:lang w:eastAsia="zh-CN"/>
        </w:rPr>
        <w:fldChar w:fldCharType="begin"/>
      </w:r>
      <w:r>
        <w:rPr>
          <w:rFonts w:ascii="Arial" w:hAnsi="Arial" w:cs="Arial"/>
          <w:lang w:eastAsia="zh-CN"/>
        </w:rPr>
        <w:instrText xml:space="preserve"> REF _Ref20990155 \r \h  \* MERGEFORMAT </w:instrText>
      </w:r>
      <w:r>
        <w:rPr>
          <w:rFonts w:ascii="Arial" w:hAnsi="Arial" w:cs="Arial"/>
          <w:lang w:eastAsia="zh-CN"/>
        </w:rPr>
      </w:r>
      <w:r>
        <w:rPr>
          <w:rFonts w:ascii="Arial" w:hAnsi="Arial" w:cs="Arial"/>
          <w:lang w:eastAsia="zh-CN"/>
        </w:rPr>
        <w:fldChar w:fldCharType="separate"/>
      </w:r>
      <w:r w:rsidR="005D6A97">
        <w:rPr>
          <w:rFonts w:ascii="Arial" w:hAnsi="Arial" w:cs="Arial"/>
          <w:lang w:eastAsia="zh-CN"/>
        </w:rPr>
        <w:t>[12]</w:t>
      </w:r>
      <w:r>
        <w:rPr>
          <w:rFonts w:ascii="Arial" w:hAnsi="Arial" w:cs="Arial"/>
          <w:lang w:eastAsia="zh-CN"/>
        </w:rPr>
        <w:fldChar w:fldCharType="end"/>
      </w:r>
      <w:r w:rsidRPr="007E04DA">
        <w:rPr>
          <w:rFonts w:ascii="Arial" w:hAnsi="Arial" w:cs="Arial"/>
          <w:lang w:val="en-US" w:eastAsia="zh-CN"/>
        </w:rPr>
        <w:t>,</w:t>
      </w:r>
      <w:r>
        <w:rPr>
          <w:rFonts w:ascii="Arial" w:hAnsi="Arial" w:cs="Arial"/>
          <w:lang w:val="en-US" w:eastAsia="zh-CN"/>
        </w:rPr>
        <w:t xml:space="preserve"> </w:t>
      </w:r>
      <w:r w:rsidR="00E8192A">
        <w:rPr>
          <w:rFonts w:ascii="Arial" w:hAnsi="Arial" w:cs="Arial"/>
          <w:lang w:val="en-US" w:eastAsia="zh-CN"/>
        </w:rPr>
        <w:t>(dark blue curves),</w:t>
      </w:r>
    </w:p>
    <w:p w14:paraId="4AD570F9" w14:textId="510D7C91" w:rsidR="001A67FA" w:rsidRPr="007E04DA" w:rsidRDefault="00B72163" w:rsidP="00166A3A">
      <w:pPr>
        <w:pStyle w:val="ListParagraph"/>
        <w:numPr>
          <w:ilvl w:val="0"/>
          <w:numId w:val="65"/>
        </w:numPr>
        <w:jc w:val="both"/>
        <w:rPr>
          <w:rFonts w:ascii="Arial" w:hAnsi="Arial" w:cs="Arial"/>
          <w:lang w:eastAsia="zh-CN"/>
        </w:rPr>
      </w:pPr>
      <w:r>
        <w:rPr>
          <w:rFonts w:ascii="Arial" w:hAnsi="Arial" w:cs="Arial"/>
          <w:lang w:val="en-US" w:eastAsia="zh-CN"/>
        </w:rPr>
        <w:t xml:space="preserve">Sequentially and in a cyclic manner, </w:t>
      </w:r>
      <w:r w:rsidR="003D54BF">
        <w:rPr>
          <w:rFonts w:ascii="Arial" w:hAnsi="Arial" w:cs="Arial"/>
          <w:lang w:val="en-US" w:eastAsia="zh-CN"/>
        </w:rPr>
        <w:t xml:space="preserve">as proposed in </w:t>
      </w:r>
      <w:r w:rsidR="007B6E5F">
        <w:rPr>
          <w:rFonts w:ascii="Arial" w:hAnsi="Arial" w:cs="Arial"/>
          <w:lang w:val="en-US" w:eastAsia="zh-CN"/>
        </w:rPr>
        <w:fldChar w:fldCharType="begin"/>
      </w:r>
      <w:r w:rsidR="007B6E5F">
        <w:rPr>
          <w:rFonts w:ascii="Arial" w:hAnsi="Arial" w:cs="Arial"/>
          <w:lang w:val="en-US" w:eastAsia="zh-CN"/>
        </w:rPr>
        <w:instrText xml:space="preserve"> REF _Ref16779139 \r \h </w:instrText>
      </w:r>
      <w:r w:rsidR="007B6E5F">
        <w:rPr>
          <w:rFonts w:ascii="Arial" w:hAnsi="Arial" w:cs="Arial"/>
          <w:lang w:val="en-US" w:eastAsia="zh-CN"/>
        </w:rPr>
      </w:r>
      <w:r w:rsidR="007B6E5F">
        <w:rPr>
          <w:rFonts w:ascii="Arial" w:hAnsi="Arial" w:cs="Arial"/>
          <w:lang w:val="en-US" w:eastAsia="zh-CN"/>
        </w:rPr>
        <w:fldChar w:fldCharType="separate"/>
      </w:r>
      <w:r w:rsidR="005D6A97">
        <w:rPr>
          <w:rFonts w:ascii="Arial" w:hAnsi="Arial" w:cs="Arial"/>
          <w:lang w:val="en-US" w:eastAsia="zh-CN"/>
        </w:rPr>
        <w:t>[13]</w:t>
      </w:r>
      <w:r w:rsidR="007B6E5F">
        <w:rPr>
          <w:rFonts w:ascii="Arial" w:hAnsi="Arial" w:cs="Arial"/>
          <w:lang w:val="en-US" w:eastAsia="zh-CN"/>
        </w:rPr>
        <w:fldChar w:fldCharType="end"/>
      </w:r>
      <w:r w:rsidR="00D76CB6">
        <w:rPr>
          <w:rFonts w:ascii="Arial" w:hAnsi="Arial" w:cs="Arial"/>
          <w:lang w:val="en-US" w:eastAsia="zh-CN"/>
        </w:rPr>
        <w:t xml:space="preserve"> (brown curves)</w:t>
      </w:r>
      <w:r w:rsidR="007B6E5F">
        <w:rPr>
          <w:rFonts w:ascii="Arial" w:hAnsi="Arial" w:cs="Arial"/>
          <w:lang w:val="en-US" w:eastAsia="zh-CN"/>
        </w:rPr>
        <w:t>.</w:t>
      </w:r>
    </w:p>
    <w:p w14:paraId="031C3B10" w14:textId="6021871A" w:rsidR="00262641" w:rsidRDefault="003D54BF" w:rsidP="003D54BF">
      <w:pPr>
        <w:jc w:val="both"/>
        <w:rPr>
          <w:rFonts w:ascii="Arial" w:hAnsi="Arial" w:cs="Arial"/>
          <w:lang w:eastAsia="zh-CN"/>
        </w:rPr>
      </w:pPr>
      <w:r>
        <w:rPr>
          <w:rFonts w:ascii="Arial" w:hAnsi="Arial" w:cs="Arial"/>
          <w:lang w:eastAsia="zh-CN"/>
        </w:rPr>
        <w:t xml:space="preserve">Furthermore, the </w:t>
      </w:r>
      <w:r w:rsidR="007B6E5F">
        <w:rPr>
          <w:rFonts w:ascii="Arial" w:hAnsi="Arial" w:cs="Arial"/>
          <w:lang w:eastAsia="zh-CN"/>
        </w:rPr>
        <w:t>simulations are performed for EPA</w:t>
      </w:r>
      <w:r w:rsidR="009808AA">
        <w:rPr>
          <w:rFonts w:ascii="Arial" w:hAnsi="Arial" w:cs="Arial"/>
          <w:lang w:eastAsia="zh-CN"/>
        </w:rPr>
        <w:t xml:space="preserve">1 (solid) and ETU1 (dashed). </w:t>
      </w:r>
      <w:r w:rsidR="008B644D">
        <w:rPr>
          <w:rFonts w:ascii="Arial" w:hAnsi="Arial" w:cs="Arial"/>
          <w:lang w:eastAsia="zh-CN"/>
        </w:rPr>
        <w:t xml:space="preserve">It is clear from the figure </w:t>
      </w:r>
      <w:r w:rsidR="009F2BDB">
        <w:rPr>
          <w:rFonts w:ascii="Arial" w:hAnsi="Arial" w:cs="Arial"/>
          <w:lang w:eastAsia="zh-CN"/>
        </w:rPr>
        <w:t>that the</w:t>
      </w:r>
      <w:r w:rsidR="005E2ED4">
        <w:rPr>
          <w:rFonts w:ascii="Arial" w:hAnsi="Arial" w:cs="Arial"/>
          <w:lang w:eastAsia="zh-CN"/>
        </w:rPr>
        <w:t xml:space="preserve"> </w:t>
      </w:r>
      <w:r w:rsidR="003F1481">
        <w:rPr>
          <w:rFonts w:ascii="Arial" w:hAnsi="Arial" w:cs="Arial"/>
          <w:lang w:eastAsia="zh-CN"/>
        </w:rPr>
        <w:t xml:space="preserve">combination of </w:t>
      </w:r>
      <w:r w:rsidR="009F659F">
        <w:rPr>
          <w:rFonts w:ascii="Arial" w:hAnsi="Arial" w:cs="Arial"/>
          <w:lang w:eastAsia="zh-CN"/>
        </w:rPr>
        <w:t xml:space="preserve">pseudo-random initialization </w:t>
      </w:r>
      <w:r w:rsidR="00D20B1F">
        <w:rPr>
          <w:rFonts w:ascii="Arial" w:hAnsi="Arial" w:cs="Arial"/>
          <w:lang w:eastAsia="zh-CN"/>
        </w:rPr>
        <w:t>and</w:t>
      </w:r>
      <w:r w:rsidR="009F659F">
        <w:rPr>
          <w:rFonts w:ascii="Arial" w:hAnsi="Arial" w:cs="Arial"/>
          <w:lang w:eastAsia="zh-CN"/>
        </w:rPr>
        <w:t xml:space="preserve"> </w:t>
      </w:r>
      <w:r w:rsidR="00BD1F5E">
        <w:rPr>
          <w:rFonts w:ascii="Arial" w:hAnsi="Arial" w:cs="Arial"/>
          <w:lang w:eastAsia="zh-CN"/>
        </w:rPr>
        <w:t>precoder cycling</w:t>
      </w:r>
      <w:r w:rsidR="00D20B1F">
        <w:rPr>
          <w:rFonts w:ascii="Arial" w:hAnsi="Arial" w:cs="Arial"/>
          <w:lang w:eastAsia="zh-CN"/>
        </w:rPr>
        <w:t xml:space="preserve"> together with using </w:t>
      </w:r>
      <w:r w:rsidR="0010236D">
        <w:rPr>
          <w:rFonts w:ascii="Arial" w:hAnsi="Arial" w:cs="Arial"/>
          <w:lang w:eastAsia="zh-CN"/>
        </w:rPr>
        <w:t xml:space="preserve">a </w:t>
      </w:r>
      <w:r w:rsidR="00D20B1F">
        <w:rPr>
          <w:rFonts w:ascii="Arial" w:hAnsi="Arial" w:cs="Arial"/>
          <w:lang w:eastAsia="zh-CN"/>
        </w:rPr>
        <w:t xml:space="preserve">cycling order in time-domain </w:t>
      </w:r>
      <w:r w:rsidR="007304EA">
        <w:rPr>
          <w:rFonts w:ascii="Arial" w:hAnsi="Arial" w:cs="Arial"/>
          <w:lang w:eastAsia="zh-CN"/>
        </w:rPr>
        <w:t xml:space="preserve">which </w:t>
      </w:r>
      <w:r w:rsidR="00D20B1F">
        <w:rPr>
          <w:rFonts w:ascii="Arial" w:hAnsi="Arial" w:cs="Arial"/>
          <w:lang w:eastAsia="zh-CN"/>
        </w:rPr>
        <w:t>is different from th</w:t>
      </w:r>
      <w:r w:rsidR="007304EA">
        <w:rPr>
          <w:rFonts w:ascii="Arial" w:hAnsi="Arial" w:cs="Arial"/>
          <w:lang w:eastAsia="zh-CN"/>
        </w:rPr>
        <w:t>at</w:t>
      </w:r>
      <w:r w:rsidR="00D20B1F">
        <w:rPr>
          <w:rFonts w:ascii="Arial" w:hAnsi="Arial" w:cs="Arial"/>
          <w:lang w:eastAsia="zh-CN"/>
        </w:rPr>
        <w:t xml:space="preserve"> in frequency domain</w:t>
      </w:r>
      <w:r w:rsidR="00015ED5">
        <w:rPr>
          <w:rFonts w:ascii="Arial" w:hAnsi="Arial" w:cs="Arial"/>
          <w:lang w:eastAsia="zh-CN"/>
        </w:rPr>
        <w:t xml:space="preserve"> </w:t>
      </w:r>
      <w:r w:rsidR="00D4719D">
        <w:rPr>
          <w:rFonts w:ascii="Arial" w:hAnsi="Arial" w:cs="Arial"/>
          <w:lang w:eastAsia="zh-CN"/>
        </w:rPr>
        <w:t xml:space="preserve">(option a) </w:t>
      </w:r>
      <w:r w:rsidR="00BD1F5E">
        <w:rPr>
          <w:rFonts w:ascii="Arial" w:hAnsi="Arial" w:cs="Arial"/>
          <w:lang w:eastAsia="zh-CN"/>
        </w:rPr>
        <w:t>outperforms the other alternative</w:t>
      </w:r>
      <w:r w:rsidR="00BA2DB0">
        <w:rPr>
          <w:rFonts w:ascii="Arial" w:hAnsi="Arial" w:cs="Arial"/>
          <w:lang w:eastAsia="zh-CN"/>
        </w:rPr>
        <w:t>, in particular</w:t>
      </w:r>
      <w:r w:rsidR="004E569C">
        <w:rPr>
          <w:rFonts w:ascii="Arial" w:hAnsi="Arial" w:cs="Arial"/>
          <w:lang w:eastAsia="zh-CN"/>
        </w:rPr>
        <w:t xml:space="preserve"> </w:t>
      </w:r>
      <w:r w:rsidR="00BA2DB0">
        <w:rPr>
          <w:rFonts w:ascii="Arial" w:hAnsi="Arial" w:cs="Arial"/>
          <w:lang w:eastAsia="zh-CN"/>
        </w:rPr>
        <w:t>for EPA</w:t>
      </w:r>
      <w:r w:rsidR="005F6991">
        <w:rPr>
          <w:rFonts w:ascii="Arial" w:hAnsi="Arial" w:cs="Arial"/>
          <w:lang w:eastAsia="zh-CN"/>
        </w:rPr>
        <w:t>1</w:t>
      </w:r>
      <w:r w:rsidR="00054B1E">
        <w:rPr>
          <w:rFonts w:ascii="Arial" w:hAnsi="Arial" w:cs="Arial"/>
          <w:lang w:eastAsia="zh-CN"/>
        </w:rPr>
        <w:t>,</w:t>
      </w:r>
      <w:r w:rsidR="003108F6">
        <w:rPr>
          <w:rFonts w:ascii="Arial" w:hAnsi="Arial" w:cs="Arial"/>
          <w:lang w:eastAsia="zh-CN"/>
        </w:rPr>
        <w:t xml:space="preserve"> </w:t>
      </w:r>
      <w:r w:rsidR="000B56BF">
        <w:rPr>
          <w:rFonts w:ascii="Arial" w:hAnsi="Arial" w:cs="Arial"/>
          <w:lang w:eastAsia="zh-CN"/>
        </w:rPr>
        <w:t xml:space="preserve">as </w:t>
      </w:r>
      <w:r w:rsidR="003432B6">
        <w:rPr>
          <w:rFonts w:ascii="Arial" w:hAnsi="Arial" w:cs="Arial"/>
          <w:lang w:eastAsia="zh-CN"/>
        </w:rPr>
        <w:t>it</w:t>
      </w:r>
      <w:r w:rsidR="0065214B">
        <w:rPr>
          <w:rFonts w:ascii="Arial" w:hAnsi="Arial" w:cs="Arial"/>
          <w:lang w:eastAsia="zh-CN"/>
        </w:rPr>
        <w:t xml:space="preserve"> </w:t>
      </w:r>
      <w:r w:rsidR="00C001ED">
        <w:rPr>
          <w:rFonts w:ascii="Arial" w:hAnsi="Arial"/>
          <w:lang w:eastAsia="zh-CN"/>
        </w:rPr>
        <w:t>ensures</w:t>
      </w:r>
      <w:r w:rsidR="00197C4F">
        <w:rPr>
          <w:rFonts w:ascii="Arial" w:hAnsi="Arial"/>
          <w:lang w:eastAsia="zh-CN"/>
        </w:rPr>
        <w:t xml:space="preserve"> that all precoders are used within a transmission</w:t>
      </w:r>
      <w:r w:rsidR="003432B6">
        <w:rPr>
          <w:rFonts w:ascii="Arial" w:hAnsi="Arial"/>
          <w:lang w:eastAsia="zh-CN"/>
        </w:rPr>
        <w:t xml:space="preserve">. </w:t>
      </w:r>
    </w:p>
    <w:p w14:paraId="4F39DAE1" w14:textId="2979D48E" w:rsidR="00FB38EE" w:rsidRPr="00333925" w:rsidRDefault="00FB38EE" w:rsidP="00F14EFE">
      <w:pPr>
        <w:pStyle w:val="Observation"/>
      </w:pPr>
      <w:bookmarkStart w:id="15" w:name="_Toc25075587"/>
      <w:r>
        <w:lastRenderedPageBreak/>
        <w:t xml:space="preserve">MPDCCH performance can be improved by </w:t>
      </w:r>
      <w:r w:rsidR="0060140C">
        <w:t xml:space="preserve">combining </w:t>
      </w:r>
      <w:r>
        <w:t xml:space="preserve">pseudo-random initialization </w:t>
      </w:r>
      <w:r w:rsidR="00D64A5E">
        <w:t xml:space="preserve">with a sequential </w:t>
      </w:r>
      <w:r w:rsidR="007F7591">
        <w:t>cycling using different cycling order in time and frequency domain</w:t>
      </w:r>
      <w:r w:rsidR="00FA58E8">
        <w:t>.</w:t>
      </w:r>
      <w:bookmarkEnd w:id="15"/>
    </w:p>
    <w:p w14:paraId="7D4DFE8E" w14:textId="1F735F3D" w:rsidR="00150682" w:rsidRDefault="00DA1661" w:rsidP="006E47B4">
      <w:pPr>
        <w:keepNext/>
        <w:jc w:val="center"/>
      </w:pPr>
      <w:r>
        <w:rPr>
          <w:noProof/>
        </w:rPr>
        <w:drawing>
          <wp:inline distT="0" distB="0" distL="0" distR="0" wp14:anchorId="4367B137" wp14:editId="31C1591A">
            <wp:extent cx="4860000" cy="392864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6" cstate="print">
                      <a:extLst>
                        <a:ext uri="{28A0092B-C50C-407E-A947-70E740481C1C}">
                          <a14:useLocalDpi xmlns:a14="http://schemas.microsoft.com/office/drawing/2010/main" val="0"/>
                        </a:ext>
                      </a:extLst>
                    </a:blip>
                    <a:srcRect/>
                    <a:stretch/>
                  </pic:blipFill>
                  <pic:spPr bwMode="auto">
                    <a:xfrm>
                      <a:off x="0" y="0"/>
                      <a:ext cx="4860000" cy="3928642"/>
                    </a:xfrm>
                    <a:prstGeom prst="rect">
                      <a:avLst/>
                    </a:prstGeom>
                    <a:noFill/>
                    <a:ln>
                      <a:noFill/>
                    </a:ln>
                    <a:extLst>
                      <a:ext uri="{53640926-AAD7-44D8-BBD7-CCE9431645EC}">
                        <a14:shadowObscured xmlns:a14="http://schemas.microsoft.com/office/drawing/2010/main"/>
                      </a:ext>
                    </a:extLst>
                  </pic:spPr>
                </pic:pic>
              </a:graphicData>
            </a:graphic>
          </wp:inline>
        </w:drawing>
      </w:r>
    </w:p>
    <w:p w14:paraId="26C70B53" w14:textId="379D3084" w:rsidR="009F6322" w:rsidRDefault="00150682" w:rsidP="005764E4">
      <w:pPr>
        <w:pStyle w:val="Caption"/>
        <w:ind w:left="1843" w:hanging="850"/>
        <w:rPr>
          <w:rFonts w:ascii="Arial" w:hAnsi="Arial"/>
          <w:lang w:eastAsia="zh-CN"/>
        </w:rPr>
      </w:pPr>
      <w:bookmarkStart w:id="16" w:name="_Ref20929564"/>
      <w:r>
        <w:t xml:space="preserve">Figure </w:t>
      </w:r>
      <w:r w:rsidR="00D459F9">
        <w:fldChar w:fldCharType="begin"/>
      </w:r>
      <w:r w:rsidR="00D459F9">
        <w:instrText xml:space="preserve"> SEQ Figure \* ARABIC </w:instrText>
      </w:r>
      <w:r w:rsidR="00D459F9">
        <w:fldChar w:fldCharType="separate"/>
      </w:r>
      <w:r w:rsidR="005D6A97">
        <w:rPr>
          <w:noProof/>
        </w:rPr>
        <w:t>3</w:t>
      </w:r>
      <w:r w:rsidR="00D459F9">
        <w:rPr>
          <w:noProof/>
        </w:rPr>
        <w:fldChar w:fldCharType="end"/>
      </w:r>
      <w:bookmarkEnd w:id="16"/>
      <w:r>
        <w:t xml:space="preserve">  BLER</w:t>
      </w:r>
      <w:r w:rsidR="0041137B">
        <w:t xml:space="preserve"> performance f</w:t>
      </w:r>
      <w:r w:rsidR="009C510F">
        <w:t xml:space="preserve">or an MPDCCH </w:t>
      </w:r>
      <w:r w:rsidR="00053B9B">
        <w:t>updating precoder order in time domain</w:t>
      </w:r>
      <w:r w:rsidR="00925FAD">
        <w:t xml:space="preserve"> in </w:t>
      </w:r>
      <w:r w:rsidR="000E445F">
        <w:t>t</w:t>
      </w:r>
      <w:r w:rsidR="00BF37FF">
        <w:t>wo</w:t>
      </w:r>
      <w:r w:rsidR="00925FAD">
        <w:t xml:space="preserve"> different manners</w:t>
      </w:r>
      <w:r w:rsidR="000E445F">
        <w:t>.</w:t>
      </w:r>
    </w:p>
    <w:p w14:paraId="15C41193" w14:textId="77777777" w:rsidR="00CD2762" w:rsidRDefault="00CD2762" w:rsidP="00CD2762">
      <w:pPr>
        <w:pStyle w:val="Proposal"/>
        <w:numPr>
          <w:ilvl w:val="0"/>
          <w:numId w:val="0"/>
        </w:numPr>
        <w:ind w:left="1701" w:hanging="1701"/>
      </w:pPr>
    </w:p>
    <w:p w14:paraId="2529232D" w14:textId="1FF6DAA1" w:rsidR="00D007C6" w:rsidRDefault="00D007C6" w:rsidP="00F557D1">
      <w:pPr>
        <w:pStyle w:val="Proposal"/>
      </w:pPr>
      <w:bookmarkStart w:id="17" w:name="_Toc25075591"/>
      <w:r>
        <w:t xml:space="preserve">For 4 Tx antennas, and for localized mode, precoder cycling in frequency domain is done </w:t>
      </w:r>
      <w:r w:rsidR="00D12F75">
        <w:t>according to</w:t>
      </w:r>
      <w:r w:rsidR="00623145">
        <w:t xml:space="preserve"> the </w:t>
      </w:r>
      <w:r w:rsidR="00D12F75">
        <w:t>sequence</w:t>
      </w:r>
      <w:r w:rsidR="00623145">
        <w:t xml:space="preserve"> {12, 13, 14, 15}</w:t>
      </w:r>
      <w:r w:rsidR="000E5AA0">
        <w:t>.</w:t>
      </w:r>
      <w:bookmarkEnd w:id="17"/>
    </w:p>
    <w:p w14:paraId="3F754468" w14:textId="5C2E0729" w:rsidR="00E34B14" w:rsidRPr="00E855BB" w:rsidRDefault="001667A5" w:rsidP="00F557D1">
      <w:pPr>
        <w:pStyle w:val="Proposal"/>
      </w:pPr>
      <w:bookmarkStart w:id="18" w:name="_Toc25075592"/>
      <w:r>
        <w:t xml:space="preserve">For 4 Tx antennas, </w:t>
      </w:r>
      <w:r w:rsidR="001F1C9D">
        <w:t xml:space="preserve">and for localized mode, </w:t>
      </w:r>
      <w:r>
        <w:t>p</w:t>
      </w:r>
      <w:r w:rsidR="005B1270">
        <w:t>recoder cycling in time domain is done</w:t>
      </w:r>
      <w:r w:rsidR="005B1270">
        <w:br/>
      </w:r>
      <w:r w:rsidR="00564CF9">
        <w:t xml:space="preserve">a) using pseudo-random initialization </w:t>
      </w:r>
      <w:r w:rsidR="00F057EE">
        <w:t xml:space="preserve">every </w:t>
      </w:r>
      <w:r w:rsidR="00ED67E3">
        <w:t>4</w:t>
      </w:r>
      <w:r w:rsidR="00ED67E3" w:rsidRPr="00807E41">
        <w:rPr>
          <w:rFonts w:cs="Arial"/>
        </w:rPr>
        <w:t xml:space="preserve"> </w:t>
      </w:r>
      <m:oMath>
        <m:sSub>
          <m:sSubPr>
            <m:ctrlPr>
              <w:rPr>
                <w:rFonts w:ascii="Cambria Math" w:hAnsi="Cambria Math"/>
                <w:i/>
              </w:rPr>
            </m:ctrlPr>
          </m:sSubPr>
          <m:e>
            <m:r>
              <m:rPr>
                <m:sty m:val="bi"/>
              </m:rPr>
              <w:rPr>
                <w:rFonts w:ascii="Cambria Math" w:hAnsi="Cambria Math"/>
              </w:rPr>
              <m:t>Y</m:t>
            </m:r>
          </m:e>
          <m:sub>
            <m:r>
              <m:rPr>
                <m:sty m:val="bi"/>
              </m:rPr>
              <w:rPr>
                <w:rFonts w:ascii="Cambria Math" w:hAnsi="Cambria Math"/>
              </w:rPr>
              <m:t>ch</m:t>
            </m:r>
          </m:sub>
        </m:sSub>
      </m:oMath>
      <w:r w:rsidR="00F057EE">
        <w:rPr>
          <w:rFonts w:eastAsiaTheme="minorEastAsia" w:cs="Arial"/>
        </w:rPr>
        <w:t xml:space="preserve"> subframe</w:t>
      </w:r>
      <w:r w:rsidR="00807E41" w:rsidRPr="00F057EE">
        <w:rPr>
          <w:rFonts w:eastAsiaTheme="minorEastAsia" w:cs="Arial"/>
        </w:rPr>
        <w:t>, and</w:t>
      </w:r>
      <w:r w:rsidR="00807E41">
        <w:br/>
        <w:t>b) usin</w:t>
      </w:r>
      <w:r w:rsidR="00E46A6D">
        <w:t xml:space="preserve">g cycling </w:t>
      </w:r>
      <w:r w:rsidR="001F7DBC">
        <w:t xml:space="preserve">in subframes </w:t>
      </w:r>
      <w:r w:rsidR="00DE067A">
        <w:t>in between</w:t>
      </w:r>
      <w:r w:rsidR="00120E70">
        <w:t xml:space="preserve"> </w:t>
      </w:r>
      <w:r w:rsidR="00D12F75">
        <w:t>according to the sequence</w:t>
      </w:r>
      <w:r w:rsidR="0004509E">
        <w:t xml:space="preserve"> {12, 14, </w:t>
      </w:r>
      <w:r w:rsidR="00865D7D">
        <w:t>13, 15}</w:t>
      </w:r>
      <w:r w:rsidR="000E5AA0">
        <w:t>.</w:t>
      </w:r>
      <w:bookmarkEnd w:id="18"/>
    </w:p>
    <w:p w14:paraId="3613013C" w14:textId="13E611C3" w:rsidR="005A714F" w:rsidRDefault="00E23786" w:rsidP="00F80362">
      <w:pPr>
        <w:jc w:val="both"/>
        <w:rPr>
          <w:rFonts w:ascii="Arial" w:hAnsi="Arial"/>
          <w:lang w:eastAsia="zh-CN"/>
        </w:rPr>
      </w:pPr>
      <w:r>
        <w:rPr>
          <w:rFonts w:ascii="Arial" w:hAnsi="Arial"/>
          <w:lang w:eastAsia="zh-CN"/>
        </w:rPr>
        <w:t>In accordance with this</w:t>
      </w:r>
      <w:r w:rsidR="006F5BB0" w:rsidRPr="0023412E">
        <w:rPr>
          <w:rFonts w:ascii="Arial" w:hAnsi="Arial"/>
          <w:lang w:eastAsia="zh-CN"/>
        </w:rPr>
        <w:t xml:space="preserve">, we propose </w:t>
      </w:r>
      <w:r>
        <w:rPr>
          <w:rFonts w:ascii="Arial" w:hAnsi="Arial"/>
          <w:lang w:eastAsia="zh-CN"/>
        </w:rPr>
        <w:t>the</w:t>
      </w:r>
      <w:r w:rsidR="006F5BB0" w:rsidRPr="0023412E">
        <w:rPr>
          <w:rFonts w:ascii="Arial" w:hAnsi="Arial"/>
          <w:lang w:eastAsia="zh-CN"/>
        </w:rPr>
        <w:t xml:space="preserve"> precoder cycling pattern </w:t>
      </w:r>
      <w:r w:rsidR="00C90C35" w:rsidRPr="0023412E">
        <w:rPr>
          <w:rFonts w:ascii="Arial" w:hAnsi="Arial"/>
          <w:lang w:eastAsia="zh-CN"/>
        </w:rPr>
        <w:t>shown</w:t>
      </w:r>
      <w:r w:rsidR="006F5BB0" w:rsidRPr="0023412E">
        <w:rPr>
          <w:rFonts w:ascii="Arial" w:hAnsi="Arial"/>
          <w:lang w:eastAsia="zh-CN"/>
        </w:rPr>
        <w:t xml:space="preserve"> in </w:t>
      </w:r>
      <w:r w:rsidR="00C90C35" w:rsidRPr="0023412E">
        <w:rPr>
          <w:rFonts w:ascii="Arial" w:hAnsi="Arial"/>
          <w:lang w:eastAsia="zh-CN"/>
        </w:rPr>
        <w:fldChar w:fldCharType="begin"/>
      </w:r>
      <w:r w:rsidR="00C90C35" w:rsidRPr="0023412E">
        <w:rPr>
          <w:rFonts w:ascii="Arial" w:hAnsi="Arial"/>
          <w:lang w:eastAsia="zh-CN"/>
        </w:rPr>
        <w:instrText xml:space="preserve"> REF _Ref16778574 \h </w:instrText>
      </w:r>
      <w:r w:rsidR="00F50DB4">
        <w:rPr>
          <w:rFonts w:ascii="Arial" w:hAnsi="Arial"/>
          <w:lang w:eastAsia="zh-CN"/>
        </w:rPr>
        <w:instrText xml:space="preserve"> \* MERGEFORMAT </w:instrText>
      </w:r>
      <w:r w:rsidR="00C90C35" w:rsidRPr="0023412E">
        <w:rPr>
          <w:rFonts w:ascii="Arial" w:hAnsi="Arial"/>
          <w:lang w:eastAsia="zh-CN"/>
        </w:rPr>
      </w:r>
      <w:r w:rsidR="00C90C35" w:rsidRPr="0023412E">
        <w:rPr>
          <w:rFonts w:ascii="Arial" w:hAnsi="Arial"/>
          <w:lang w:eastAsia="zh-CN"/>
        </w:rPr>
        <w:fldChar w:fldCharType="separate"/>
      </w:r>
      <w:r w:rsidR="005D6A97" w:rsidRPr="005D6A97">
        <w:rPr>
          <w:rFonts w:ascii="Arial" w:hAnsi="Arial"/>
          <w:lang w:eastAsia="zh-CN"/>
        </w:rPr>
        <w:t>Figure 4</w:t>
      </w:r>
      <w:r w:rsidR="00C90C35" w:rsidRPr="0023412E">
        <w:rPr>
          <w:rFonts w:ascii="Arial" w:hAnsi="Arial"/>
          <w:lang w:eastAsia="zh-CN"/>
        </w:rPr>
        <w:fldChar w:fldCharType="end"/>
      </w:r>
      <w:r w:rsidR="005A714F">
        <w:rPr>
          <w:rFonts w:ascii="Arial" w:hAnsi="Arial"/>
          <w:lang w:eastAsia="zh-CN"/>
        </w:rPr>
        <w:t>, where the size of the precoder set and the frequency hopping cycle are assumed to be 4 and 1, respectively</w:t>
      </w:r>
      <w:r w:rsidR="006F5BB0" w:rsidRPr="0023412E">
        <w:rPr>
          <w:rFonts w:ascii="Arial" w:hAnsi="Arial"/>
          <w:lang w:eastAsia="zh-CN"/>
        </w:rPr>
        <w:t>.</w:t>
      </w:r>
      <w:r w:rsidR="00F17282" w:rsidRPr="0023412E">
        <w:rPr>
          <w:rFonts w:ascii="Arial" w:hAnsi="Arial"/>
          <w:lang w:eastAsia="zh-CN"/>
        </w:rPr>
        <w:t xml:space="preserve"> </w:t>
      </w:r>
    </w:p>
    <w:p w14:paraId="1501AD5C" w14:textId="75A3BDE4" w:rsidR="003640EC" w:rsidRDefault="003640EC" w:rsidP="00BF053C">
      <w:pPr>
        <w:pStyle w:val="ListParagraph"/>
        <w:numPr>
          <w:ilvl w:val="0"/>
          <w:numId w:val="58"/>
        </w:numPr>
        <w:spacing w:line="256" w:lineRule="auto"/>
        <w:jc w:val="both"/>
        <w:rPr>
          <w:rFonts w:ascii="Arial" w:hAnsi="Arial"/>
          <w:lang w:eastAsia="zh-CN"/>
        </w:rPr>
      </w:pPr>
      <w:r>
        <w:rPr>
          <w:rFonts w:ascii="Arial" w:hAnsi="Arial"/>
          <w:lang w:val="en-US" w:eastAsia="zh-CN"/>
        </w:rPr>
        <w:t xml:space="preserve">The first precoder </w:t>
      </w:r>
      <m:oMath>
        <m:sSub>
          <m:sSubPr>
            <m:ctrlPr>
              <w:rPr>
                <w:rFonts w:ascii="Cambria Math" w:hAnsi="Cambria Math"/>
                <w:i/>
                <w:lang w:eastAsia="zh-CN"/>
              </w:rPr>
            </m:ctrlPr>
          </m:sSubPr>
          <m:e>
            <m:r>
              <w:rPr>
                <w:rFonts w:ascii="Cambria Math" w:hAnsi="Cambria Math"/>
                <w:lang w:val="en-US" w:eastAsia="zh-CN"/>
              </w:rPr>
              <m:t>w</m:t>
            </m:r>
          </m:e>
          <m:sub>
            <m:r>
              <w:rPr>
                <w:rFonts w:ascii="Cambria Math" w:hAnsi="Cambria Math"/>
                <w:lang w:val="en-US" w:eastAsia="zh-CN"/>
              </w:rPr>
              <m:t>i</m:t>
            </m:r>
          </m:sub>
        </m:sSub>
      </m:oMath>
      <w:r>
        <w:rPr>
          <w:rFonts w:ascii="Arial" w:hAnsi="Arial"/>
          <w:lang w:val="en-US" w:eastAsia="zh-CN"/>
        </w:rPr>
        <w:t xml:space="preserve"> used in </w:t>
      </w:r>
      <w:r w:rsidR="0078397C">
        <w:rPr>
          <w:rFonts w:ascii="Arial" w:hAnsi="Arial"/>
          <w:lang w:val="en-US" w:eastAsia="zh-CN"/>
        </w:rPr>
        <w:t xml:space="preserve">the first subframe and PRB in </w:t>
      </w:r>
      <w:r>
        <w:rPr>
          <w:rFonts w:ascii="Arial" w:hAnsi="Arial"/>
          <w:lang w:val="en-US" w:eastAsia="zh-CN"/>
        </w:rPr>
        <w:t xml:space="preserve">a MPDCCH search space is selected pseudo-randomly. The index </w:t>
      </w:r>
      <m:oMath>
        <m:r>
          <w:rPr>
            <w:rFonts w:ascii="Cambria Math" w:hAnsi="Cambria Math"/>
            <w:lang w:val="en-US" w:eastAsia="zh-CN"/>
          </w:rPr>
          <m:t>i</m:t>
        </m:r>
      </m:oMath>
      <w:r>
        <w:rPr>
          <w:rFonts w:ascii="Arial" w:hAnsi="Arial"/>
          <w:lang w:val="en-US" w:eastAsia="zh-CN"/>
        </w:rPr>
        <w:t xml:space="preserve"> can, e.g., be selected based on the </w:t>
      </w:r>
      <w:r>
        <w:rPr>
          <w:rFonts w:ascii="Arial" w:hAnsi="Arial"/>
          <w:lang w:eastAsia="zh-CN"/>
        </w:rPr>
        <w:t xml:space="preserve">absolute subframe </w:t>
      </w:r>
      <w:proofErr w:type="spellStart"/>
      <w:r>
        <w:rPr>
          <w:rFonts w:ascii="Arial" w:hAnsi="Arial"/>
          <w:lang w:eastAsia="zh-CN"/>
        </w:rPr>
        <w:t>number</w:t>
      </w:r>
      <w:proofErr w:type="spellEnd"/>
      <w:r>
        <w:rPr>
          <w:rFonts w:ascii="Arial" w:hAnsi="Arial"/>
          <w:lang w:eastAsia="zh-CN"/>
        </w:rPr>
        <w:t xml:space="preserv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sf</m:t>
            </m:r>
          </m:sub>
        </m:sSub>
        <m:r>
          <w:rPr>
            <w:rFonts w:ascii="Cambria Math" w:hAnsi="Cambria Math"/>
            <w:lang w:eastAsia="zh-CN"/>
          </w:rPr>
          <m:t xml:space="preserve">=10 </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f</m:t>
            </m:r>
          </m:sub>
        </m:sSub>
        <m:r>
          <w:rPr>
            <w:rFonts w:ascii="Cambria Math" w:hAnsi="Cambria Math"/>
            <w:lang w:eastAsia="zh-CN"/>
          </w:rPr>
          <m:t xml:space="preserve">+ </m:t>
        </m:r>
        <m:d>
          <m:dPr>
            <m:begChr m:val="⌊"/>
            <m:endChr m:val="⌋"/>
            <m:ctrlPr>
              <w:rPr>
                <w:rFonts w:ascii="Cambria Math" w:hAnsi="Cambria Math"/>
                <w:i/>
                <w:lang w:eastAsia="zh-CN"/>
              </w:rPr>
            </m:ctrlPr>
          </m:dPr>
          <m:e>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s</m:t>
                    </m:r>
                  </m:sub>
                </m:sSub>
              </m:num>
              <m:den>
                <m:r>
                  <w:rPr>
                    <w:rFonts w:ascii="Cambria Math" w:hAnsi="Cambria Math"/>
                    <w:lang w:eastAsia="zh-CN"/>
                  </w:rPr>
                  <m:t>2</m:t>
                </m:r>
              </m:den>
            </m:f>
          </m:e>
        </m:d>
      </m:oMath>
      <w:r w:rsidR="00C10DCC">
        <w:rPr>
          <w:rFonts w:ascii="Arial" w:eastAsiaTheme="minorHAnsi" w:hAnsi="Arial"/>
          <w:lang w:val="en-US" w:eastAsia="zh-CN"/>
        </w:rPr>
        <w:t xml:space="preserve">. </w:t>
      </w:r>
    </w:p>
    <w:p w14:paraId="7C646D0C" w14:textId="0B9C3764" w:rsidR="003640EC" w:rsidRDefault="003640EC" w:rsidP="00BF053C">
      <w:pPr>
        <w:pStyle w:val="ListParagraph"/>
        <w:numPr>
          <w:ilvl w:val="0"/>
          <w:numId w:val="58"/>
        </w:numPr>
        <w:spacing w:line="256" w:lineRule="auto"/>
        <w:jc w:val="both"/>
        <w:rPr>
          <w:rFonts w:ascii="Arial" w:hAnsi="Arial"/>
          <w:lang w:eastAsia="zh-CN"/>
        </w:rPr>
      </w:pPr>
      <w:r>
        <w:rPr>
          <w:rFonts w:ascii="Arial" w:hAnsi="Arial"/>
          <w:lang w:val="en-US" w:eastAsia="zh-CN"/>
        </w:rPr>
        <w:t>In time</w:t>
      </w:r>
      <w:r w:rsidR="0078397C">
        <w:rPr>
          <w:rFonts w:ascii="Arial" w:hAnsi="Arial"/>
          <w:lang w:val="en-US" w:eastAsia="zh-CN"/>
        </w:rPr>
        <w:t xml:space="preserve"> domain</w:t>
      </w:r>
      <w:r>
        <w:rPr>
          <w:rFonts w:ascii="Arial" w:hAnsi="Arial"/>
          <w:lang w:val="en-US" w:eastAsia="zh-CN"/>
        </w:rPr>
        <w:t xml:space="preserve">, the precoders will be updated according to the frequency hopping period, i.e. every </w:t>
      </w:r>
      <m:oMath>
        <m:sSub>
          <m:sSubPr>
            <m:ctrlPr>
              <w:rPr>
                <w:rFonts w:ascii="Cambria Math" w:hAnsi="Cambria Math"/>
                <w:i/>
                <w:lang w:eastAsia="zh-CN"/>
              </w:rPr>
            </m:ctrlPr>
          </m:sSubPr>
          <m:e>
            <m:r>
              <w:rPr>
                <w:rFonts w:ascii="Cambria Math" w:hAnsi="Cambria Math"/>
                <w:lang w:val="en-US" w:eastAsia="zh-CN"/>
              </w:rPr>
              <m:t>Y</m:t>
            </m:r>
          </m:e>
          <m:sub>
            <m:r>
              <w:rPr>
                <w:rFonts w:ascii="Cambria Math" w:hAnsi="Cambria Math"/>
                <w:lang w:val="en-US" w:eastAsia="zh-CN"/>
              </w:rPr>
              <m:t>CH</m:t>
            </m:r>
          </m:sub>
        </m:sSub>
      </m:oMath>
      <w:r>
        <w:rPr>
          <w:rFonts w:ascii="Arial" w:hAnsi="Arial"/>
          <w:lang w:val="en-US" w:eastAsia="zh-CN"/>
        </w:rPr>
        <w:t xml:space="preserve">th absolute subframe. </w:t>
      </w:r>
      <w:r w:rsidR="00D303B8">
        <w:rPr>
          <w:rFonts w:ascii="Arial" w:hAnsi="Arial"/>
          <w:lang w:val="en-US" w:eastAsia="zh-CN"/>
        </w:rPr>
        <w:t>For 2 CRS ports, this should be done</w:t>
      </w:r>
      <w:r w:rsidR="00DE0B0F">
        <w:rPr>
          <w:rFonts w:ascii="Arial" w:hAnsi="Arial"/>
          <w:lang w:val="en-US" w:eastAsia="zh-CN"/>
        </w:rPr>
        <w:t xml:space="preserve"> by using indices </w:t>
      </w:r>
      <m:oMath>
        <m:d>
          <m:dPr>
            <m:begChr m:val="{"/>
            <m:endChr m:val="}"/>
            <m:ctrlPr>
              <w:rPr>
                <w:rFonts w:ascii="Cambria Math" w:hAnsi="Cambria Math"/>
                <w:i/>
                <w:lang w:val="en-US" w:eastAsia="zh-CN"/>
              </w:rPr>
            </m:ctrlPr>
          </m:dPr>
          <m:e>
            <m:r>
              <w:rPr>
                <w:rFonts w:ascii="Cambria Math" w:hAnsi="Cambria Math"/>
                <w:lang w:val="en-US" w:eastAsia="zh-CN"/>
              </w:rPr>
              <m:t>i, i+1</m:t>
            </m:r>
          </m:e>
        </m:d>
      </m:oMath>
      <w:r w:rsidR="00DE0B0F">
        <w:rPr>
          <w:rFonts w:ascii="Arial" w:hAnsi="Arial"/>
          <w:lang w:val="en-US" w:eastAsia="zh-CN"/>
        </w:rPr>
        <w:t xml:space="preserve">, and for 4 CRS ports, </w:t>
      </w:r>
      <w:r w:rsidR="004E4082">
        <w:rPr>
          <w:rFonts w:ascii="Arial" w:hAnsi="Arial"/>
          <w:lang w:val="en-US" w:eastAsia="zh-CN"/>
        </w:rPr>
        <w:t>it</w:t>
      </w:r>
      <w:r>
        <w:rPr>
          <w:rFonts w:ascii="Arial" w:hAnsi="Arial"/>
          <w:lang w:val="en-US" w:eastAsia="zh-CN"/>
        </w:rPr>
        <w:t xml:space="preserve"> should be done by using indices </w:t>
      </w:r>
      <m:oMath>
        <m:d>
          <m:dPr>
            <m:begChr m:val="{"/>
            <m:endChr m:val="}"/>
            <m:ctrlPr>
              <w:rPr>
                <w:rFonts w:ascii="Cambria Math" w:hAnsi="Cambria Math"/>
                <w:i/>
                <w:lang w:val="en-US" w:eastAsia="zh-CN"/>
              </w:rPr>
            </m:ctrlPr>
          </m:dPr>
          <m:e>
            <m:r>
              <w:rPr>
                <w:rFonts w:ascii="Cambria Math" w:hAnsi="Cambria Math"/>
                <w:lang w:val="en-US" w:eastAsia="zh-CN"/>
              </w:rPr>
              <m:t>i, i+2, i+1, i+3</m:t>
            </m:r>
          </m:e>
        </m:d>
      </m:oMath>
      <w:r>
        <w:rPr>
          <w:rFonts w:ascii="Arial" w:hAnsi="Arial"/>
          <w:lang w:val="en-US" w:eastAsia="zh-CN"/>
        </w:rPr>
        <w:t xml:space="preserve"> for the first PRB in frequency domain. </w:t>
      </w:r>
    </w:p>
    <w:p w14:paraId="33B86244" w14:textId="30D94799" w:rsidR="003640EC" w:rsidRDefault="003640EC" w:rsidP="00BF053C">
      <w:pPr>
        <w:pStyle w:val="ListParagraph"/>
        <w:numPr>
          <w:ilvl w:val="0"/>
          <w:numId w:val="58"/>
        </w:numPr>
        <w:spacing w:line="256" w:lineRule="auto"/>
        <w:jc w:val="both"/>
        <w:rPr>
          <w:rFonts w:ascii="Arial" w:hAnsi="Arial"/>
          <w:lang w:eastAsia="zh-CN"/>
        </w:rPr>
      </w:pPr>
      <w:r>
        <w:rPr>
          <w:rFonts w:ascii="Arial" w:hAnsi="Arial"/>
          <w:lang w:val="en-US" w:eastAsia="zh-CN"/>
        </w:rPr>
        <w:t xml:space="preserve">When all </w:t>
      </w:r>
      <w:r w:rsidR="00C10DCC">
        <w:rPr>
          <w:rFonts w:ascii="Arial" w:hAnsi="Arial"/>
          <w:lang w:val="en-US" w:eastAsia="zh-CN"/>
        </w:rPr>
        <w:t>indices have been used</w:t>
      </w:r>
      <w:r w:rsidR="0078397C">
        <w:rPr>
          <w:rFonts w:ascii="Arial" w:hAnsi="Arial"/>
          <w:lang w:val="en-US" w:eastAsia="zh-CN"/>
        </w:rPr>
        <w:t xml:space="preserve"> for the first PRB</w:t>
      </w:r>
      <w:r w:rsidR="00C10DCC">
        <w:rPr>
          <w:rFonts w:ascii="Arial" w:hAnsi="Arial"/>
          <w:lang w:val="en-US" w:eastAsia="zh-CN"/>
        </w:rPr>
        <w:t xml:space="preserve">, a new index </w:t>
      </w:r>
      <m:oMath>
        <m:sSub>
          <m:sSubPr>
            <m:ctrlPr>
              <w:rPr>
                <w:rFonts w:ascii="Cambria Math" w:hAnsi="Cambria Math"/>
                <w:i/>
                <w:lang w:eastAsia="zh-CN"/>
              </w:rPr>
            </m:ctrlPr>
          </m:sSubPr>
          <m:e>
            <m:r>
              <w:rPr>
                <w:rFonts w:ascii="Cambria Math" w:hAnsi="Cambria Math"/>
                <w:lang w:val="en-US" w:eastAsia="zh-CN"/>
              </w:rPr>
              <m:t>w</m:t>
            </m:r>
          </m:e>
          <m:sub>
            <m:r>
              <w:rPr>
                <w:rFonts w:ascii="Cambria Math" w:hAnsi="Cambria Math"/>
                <w:lang w:eastAsia="zh-CN"/>
              </w:rPr>
              <m:t>j</m:t>
            </m:r>
          </m:sub>
        </m:sSub>
      </m:oMath>
      <w:r w:rsidR="00C10DCC">
        <w:rPr>
          <w:rFonts w:ascii="Arial" w:hAnsi="Arial"/>
          <w:lang w:val="en-US" w:eastAsia="zh-CN"/>
        </w:rPr>
        <w:t xml:space="preserve"> is selected pseudo-randomly.</w:t>
      </w:r>
    </w:p>
    <w:p w14:paraId="439E9CC0" w14:textId="41E25D67" w:rsidR="003640EC" w:rsidRDefault="003640EC" w:rsidP="00BF053C">
      <w:pPr>
        <w:pStyle w:val="ListParagraph"/>
        <w:numPr>
          <w:ilvl w:val="0"/>
          <w:numId w:val="58"/>
        </w:numPr>
        <w:spacing w:line="256" w:lineRule="auto"/>
        <w:jc w:val="both"/>
        <w:rPr>
          <w:rFonts w:ascii="Arial" w:hAnsi="Arial"/>
          <w:lang w:eastAsia="zh-CN"/>
        </w:rPr>
      </w:pPr>
      <w:r>
        <w:rPr>
          <w:rFonts w:ascii="Arial" w:hAnsi="Arial"/>
          <w:lang w:val="en-US" w:eastAsia="zh-CN"/>
        </w:rPr>
        <w:lastRenderedPageBreak/>
        <w:t xml:space="preserve">In frequency domain, the precoders are cycled </w:t>
      </w:r>
      <w:r w:rsidR="009F5828">
        <w:rPr>
          <w:rFonts w:ascii="Arial" w:hAnsi="Arial"/>
          <w:lang w:val="en-US" w:eastAsia="zh-CN"/>
        </w:rPr>
        <w:t>sequentially</w:t>
      </w:r>
      <w:r>
        <w:rPr>
          <w:rFonts w:ascii="Arial" w:hAnsi="Arial"/>
          <w:lang w:val="en-US" w:eastAsia="zh-CN"/>
        </w:rPr>
        <w:t xml:space="preserve"> every PRB.</w:t>
      </w:r>
    </w:p>
    <w:p w14:paraId="6CCF3590" w14:textId="2F97E0EB" w:rsidR="005A714F" w:rsidRPr="00C10DCC" w:rsidRDefault="005A714F" w:rsidP="00BF053C">
      <w:pPr>
        <w:jc w:val="both"/>
        <w:rPr>
          <w:rFonts w:ascii="Arial" w:hAnsi="Arial"/>
          <w:lang w:eastAsia="zh-CN"/>
        </w:rPr>
      </w:pPr>
    </w:p>
    <w:p w14:paraId="72F10C93" w14:textId="064B1C4D" w:rsidR="00AF49A3" w:rsidRDefault="00C10DCC" w:rsidP="00EB48A5">
      <w:pPr>
        <w:pStyle w:val="BodyText"/>
      </w:pPr>
      <w:r>
        <w:t>The</w:t>
      </w:r>
      <w:r>
        <w:rPr>
          <w:rFonts w:eastAsiaTheme="minorEastAsia"/>
        </w:rPr>
        <w:t xml:space="preserve"> procedure above </w:t>
      </w:r>
      <w:r w:rsidR="00295F9F">
        <w:rPr>
          <w:rFonts w:eastAsiaTheme="minorEastAsia"/>
        </w:rPr>
        <w:t>minimizes the repeated use of the same precoders for adjacent</w:t>
      </w:r>
      <w:r>
        <w:rPr>
          <w:rFonts w:eastAsiaTheme="minorEastAsia"/>
        </w:rPr>
        <w:t xml:space="preserve"> subframes and PRBs</w:t>
      </w:r>
      <w:r>
        <w:t>.</w:t>
      </w:r>
      <w:r w:rsidR="0023412E">
        <w:t xml:space="preserve"> The pseudo-random initialization also improves the probability of using different precoders for a repeated attempt after a failed MPDCCH transmissions, regardless of the periodicity of the attempts.</w:t>
      </w:r>
      <w:r w:rsidR="007901AF">
        <w:t xml:space="preserve"> Note that the procedure can be used both for localized and distributed mode, in case </w:t>
      </w:r>
      <w:r w:rsidR="00B7273B">
        <w:t>four different pairs of Rank-1</w:t>
      </w:r>
      <w:r w:rsidR="007901AF">
        <w:t xml:space="preserve"> precoders are being used for the latter one</w:t>
      </w:r>
      <w:r w:rsidR="00B77E56">
        <w:t xml:space="preserve">, as </w:t>
      </w:r>
      <w:r w:rsidR="00EB48A5">
        <w:t>was</w:t>
      </w:r>
      <w:r w:rsidR="00F71541">
        <w:t xml:space="preserve"> </w:t>
      </w:r>
      <w:r w:rsidR="00B77E56">
        <w:t>proposed</w:t>
      </w:r>
      <w:r w:rsidR="00A20B10">
        <w:t xml:space="preserve"> </w:t>
      </w:r>
      <w:r w:rsidR="00935FCD">
        <w:t>above</w:t>
      </w:r>
      <w:r w:rsidR="007901AF">
        <w:t xml:space="preserve">. </w:t>
      </w:r>
    </w:p>
    <w:p w14:paraId="10932DA8" w14:textId="77777777" w:rsidR="00A23DA4" w:rsidRDefault="002870AD" w:rsidP="00E01EDB">
      <w:pPr>
        <w:pStyle w:val="BodyText"/>
        <w:keepNext/>
        <w:jc w:val="center"/>
      </w:pPr>
      <w:r>
        <w:rPr>
          <w:noProof/>
        </w:rPr>
        <w:drawing>
          <wp:inline distT="0" distB="0" distL="0" distR="0" wp14:anchorId="39BC4521" wp14:editId="3C314C3F">
            <wp:extent cx="3882980" cy="2604135"/>
            <wp:effectExtent l="0" t="0" r="3810" b="571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7" cstate="print">
                      <a:extLst>
                        <a:ext uri="{28A0092B-C50C-407E-A947-70E740481C1C}">
                          <a14:useLocalDpi xmlns:a14="http://schemas.microsoft.com/office/drawing/2010/main" val="0"/>
                        </a:ext>
                      </a:extLst>
                    </a:blip>
                    <a:srcRect l="31901" t="31750" r="25930" b="18003"/>
                    <a:stretch/>
                  </pic:blipFill>
                  <pic:spPr bwMode="auto">
                    <a:xfrm>
                      <a:off x="0" y="0"/>
                      <a:ext cx="3884283" cy="2605009"/>
                    </a:xfrm>
                    <a:prstGeom prst="rect">
                      <a:avLst/>
                    </a:prstGeom>
                    <a:noFill/>
                    <a:ln>
                      <a:noFill/>
                    </a:ln>
                    <a:extLst>
                      <a:ext uri="{53640926-AAD7-44D8-BBD7-CCE9431645EC}">
                        <a14:shadowObscured xmlns:a14="http://schemas.microsoft.com/office/drawing/2010/main"/>
                      </a:ext>
                    </a:extLst>
                  </pic:spPr>
                </pic:pic>
              </a:graphicData>
            </a:graphic>
          </wp:inline>
        </w:drawing>
      </w:r>
    </w:p>
    <w:p w14:paraId="0B4A610F" w14:textId="38522504" w:rsidR="002870AD" w:rsidRPr="00E855BB" w:rsidRDefault="00A23DA4" w:rsidP="00BE612D">
      <w:pPr>
        <w:pStyle w:val="Caption"/>
        <w:ind w:left="1985" w:hanging="851"/>
      </w:pPr>
      <w:bookmarkStart w:id="19" w:name="_Ref16778574"/>
      <w:r>
        <w:t xml:space="preserve">Figure </w:t>
      </w:r>
      <w:r w:rsidR="00D459F9">
        <w:fldChar w:fldCharType="begin"/>
      </w:r>
      <w:r w:rsidR="00D459F9">
        <w:instrText xml:space="preserve"> SEQ Figure \* ARABIC </w:instrText>
      </w:r>
      <w:r w:rsidR="00D459F9">
        <w:fldChar w:fldCharType="separate"/>
      </w:r>
      <w:r w:rsidR="005D6A97">
        <w:rPr>
          <w:noProof/>
        </w:rPr>
        <w:t>4</w:t>
      </w:r>
      <w:r w:rsidR="00D459F9">
        <w:rPr>
          <w:noProof/>
        </w:rPr>
        <w:fldChar w:fldCharType="end"/>
      </w:r>
      <w:bookmarkEnd w:id="19"/>
      <w:r w:rsidRPr="00F92D74">
        <w:t>. Proposed precoder cycling pattern</w:t>
      </w:r>
      <w:r w:rsidR="00963D86">
        <w:t>, illustrated</w:t>
      </w:r>
      <w:r w:rsidR="00FA5BF8">
        <w:t xml:space="preserve"> </w:t>
      </w:r>
      <w:r w:rsidR="007901AF">
        <w:t>for</w:t>
      </w:r>
      <w:r w:rsidR="00FA5BF8">
        <w:t xml:space="preserve"> precoder set size 4 and frequency hopping cycle 1. </w:t>
      </w:r>
    </w:p>
    <w:p w14:paraId="30FBD3E0" w14:textId="77777777" w:rsidR="004E0C2B" w:rsidRPr="00E855BB" w:rsidRDefault="004E0C2B" w:rsidP="00441212">
      <w:pPr>
        <w:pStyle w:val="BodyText"/>
        <w:jc w:val="left"/>
      </w:pPr>
    </w:p>
    <w:p w14:paraId="55416343" w14:textId="2E37AB39" w:rsidR="0006104E" w:rsidRDefault="003D47F8" w:rsidP="002C62CD">
      <w:pPr>
        <w:pStyle w:val="BodyText"/>
      </w:pPr>
      <w:r w:rsidRPr="00E855BB">
        <w:t>Similar to the codebook selection, we propose that the above principle is</w:t>
      </w:r>
      <w:r w:rsidR="00F151E1" w:rsidRPr="00E855BB">
        <w:t xml:space="preserve"> </w:t>
      </w:r>
      <w:r w:rsidRPr="00E855BB">
        <w:t>used for both transmission modes, for all search spaces, and both in idle and connected mode.</w:t>
      </w:r>
    </w:p>
    <w:p w14:paraId="6BC71148" w14:textId="77777777" w:rsidR="00204FCB" w:rsidRPr="00E855BB" w:rsidRDefault="00204FCB" w:rsidP="00204FCB">
      <w:pPr>
        <w:pStyle w:val="BodyText"/>
        <w:keepNext/>
      </w:pPr>
    </w:p>
    <w:p w14:paraId="3FEABDB9" w14:textId="29E634C2" w:rsidR="00204FCB" w:rsidRPr="008121E8" w:rsidRDefault="00204FCB" w:rsidP="00F776D7">
      <w:pPr>
        <w:pStyle w:val="Heading2"/>
        <w:numPr>
          <w:ilvl w:val="1"/>
          <w:numId w:val="32"/>
        </w:numPr>
      </w:pPr>
      <w:r w:rsidRPr="008121E8">
        <w:t>DMRS</w:t>
      </w:r>
      <w:r w:rsidR="00B2256A" w:rsidRPr="008121E8">
        <w:t xml:space="preserve"> / C</w:t>
      </w:r>
      <w:r w:rsidR="00E4465B">
        <w:t>RS</w:t>
      </w:r>
      <w:r w:rsidR="00B2256A" w:rsidRPr="008121E8">
        <w:t xml:space="preserve"> power ratio</w:t>
      </w:r>
    </w:p>
    <w:p w14:paraId="51BFB8A7" w14:textId="5B1ECF03" w:rsidR="00210855" w:rsidRDefault="001F1C9D" w:rsidP="007205C2">
      <w:pPr>
        <w:pStyle w:val="BodyText"/>
      </w:pPr>
      <w:r w:rsidRPr="00AC2723">
        <w:t xml:space="preserve">There is an agreement from </w:t>
      </w:r>
      <w:r w:rsidR="008121E8">
        <w:t xml:space="preserve">RAN1#95 to signal the power ratio between CRS and DMRS in SIB. This is also reflected by the current </w:t>
      </w:r>
      <w:r w:rsidR="00AC2723">
        <w:t>summary of RRC parameters for Layer 1 configuration</w:t>
      </w:r>
      <w:r w:rsidR="00BD34EB">
        <w:t xml:space="preserve"> </w:t>
      </w:r>
      <w:r w:rsidR="00BD34EB">
        <w:fldChar w:fldCharType="begin"/>
      </w:r>
      <w:r w:rsidR="00BD34EB">
        <w:instrText xml:space="preserve"> REF _Ref24103350 \r \h </w:instrText>
      </w:r>
      <w:r w:rsidR="00BD34EB">
        <w:fldChar w:fldCharType="separate"/>
      </w:r>
      <w:r w:rsidR="005D6A97">
        <w:t>[14]</w:t>
      </w:r>
      <w:r w:rsidR="00BD34EB">
        <w:fldChar w:fldCharType="end"/>
      </w:r>
      <w:r w:rsidR="00024C58">
        <w:t xml:space="preserve">, where this ratio is given by the higher layer parameter </w:t>
      </w:r>
      <w:proofErr w:type="spellStart"/>
      <w:r w:rsidR="00024C58" w:rsidRPr="00024C58">
        <w:rPr>
          <w:i/>
        </w:rPr>
        <w:t>mpdcch</w:t>
      </w:r>
      <w:proofErr w:type="spellEnd"/>
      <w:r w:rsidR="00024C58" w:rsidRPr="00024C58">
        <w:rPr>
          <w:i/>
        </w:rPr>
        <w:t>-</w:t>
      </w:r>
      <w:proofErr w:type="spellStart"/>
      <w:r w:rsidR="00024C58" w:rsidRPr="00024C58">
        <w:rPr>
          <w:i/>
        </w:rPr>
        <w:t>crs</w:t>
      </w:r>
      <w:proofErr w:type="spellEnd"/>
      <w:r w:rsidR="00024C58" w:rsidRPr="00024C58">
        <w:rPr>
          <w:i/>
        </w:rPr>
        <w:t>-power-ratio</w:t>
      </w:r>
      <w:r w:rsidR="00AC2723">
        <w:t xml:space="preserve">. </w:t>
      </w:r>
      <w:r w:rsidR="00420062">
        <w:t xml:space="preserve">There is, however, no agreement yet on </w:t>
      </w:r>
      <w:r w:rsidR="003D5F97">
        <w:t>the</w:t>
      </w:r>
      <w:r w:rsidR="00CB4647">
        <w:t xml:space="preserve"> </w:t>
      </w:r>
      <w:r w:rsidR="00185F2E">
        <w:t>actual values</w:t>
      </w:r>
      <w:r w:rsidR="007C4E31">
        <w:t xml:space="preserve"> </w:t>
      </w:r>
      <w:r w:rsidR="003D5F97">
        <w:t xml:space="preserve">that </w:t>
      </w:r>
      <w:r w:rsidR="0054654E">
        <w:t>may</w:t>
      </w:r>
      <w:r w:rsidR="003D5F97">
        <w:t xml:space="preserve"> be configured. </w:t>
      </w:r>
    </w:p>
    <w:p w14:paraId="3F9F9617" w14:textId="14D4F344" w:rsidR="001F718E" w:rsidRDefault="00310466" w:rsidP="001F718E">
      <w:pPr>
        <w:pStyle w:val="BodyText"/>
      </w:pPr>
      <w:r>
        <w:t>There are no particular constraints on power settings for legacy MPDCCH or DMRS defined</w:t>
      </w:r>
      <w:r w:rsidR="0018153A">
        <w:t>.</w:t>
      </w:r>
      <w:r w:rsidR="008C0330">
        <w:t xml:space="preserve"> </w:t>
      </w:r>
      <w:r w:rsidR="00092DEF">
        <w:t xml:space="preserve">In order to limit the configuration options, we think it is reasonable to </w:t>
      </w:r>
      <w:r w:rsidR="00D8154B">
        <w:t>consider</w:t>
      </w:r>
      <w:r w:rsidR="00092DEF">
        <w:t xml:space="preserve"> </w:t>
      </w:r>
      <w:r w:rsidR="002D4F9E">
        <w:t xml:space="preserve">a basic power allocation where </w:t>
      </w:r>
      <w:r w:rsidR="00092DEF">
        <w:t xml:space="preserve">the power being transmitted on MPDCCH/DMRS REs </w:t>
      </w:r>
      <w:r w:rsidR="002D4F9E">
        <w:t xml:space="preserve">equals the average </w:t>
      </w:r>
      <w:r w:rsidR="00F34FDB">
        <w:t xml:space="preserve">power per RE across the carrier. In particular, this assumption seems relevant for broadcast MPDCCH transmissions. </w:t>
      </w:r>
      <w:r w:rsidR="00292F78">
        <w:t xml:space="preserve">Since this is the default assumption also for PDSCH transmissions, it is </w:t>
      </w:r>
      <w:r w:rsidR="00482B96">
        <w:t xml:space="preserve">then </w:t>
      </w:r>
      <w:r w:rsidR="00292F78">
        <w:t xml:space="preserve">reasonable to use the same parameter range </w:t>
      </w:r>
      <w:r w:rsidR="00B27E75">
        <w:t>for DMRS to CRS ratio as is used for PDSCH to CRS ratio.</w:t>
      </w:r>
      <w:r w:rsidR="00B67928">
        <w:t xml:space="preserve"> </w:t>
      </w:r>
      <w:r w:rsidR="00976379">
        <w:t xml:space="preserve">For OFDM symbols not containing CRS, such as the </w:t>
      </w:r>
      <w:r w:rsidR="00680A99">
        <w:t>symbols with DMRS, this ratio</w:t>
      </w:r>
      <w:r w:rsidR="00E5791E">
        <w:t xml:space="preserve"> is controlled via the higher layer parameter </w:t>
      </w:r>
      <m:oMath>
        <m:sSub>
          <m:sSubPr>
            <m:ctrlPr>
              <w:rPr>
                <w:rFonts w:ascii="Cambria Math" w:hAnsi="Cambria Math"/>
                <w:i/>
              </w:rPr>
            </m:ctrlPr>
          </m:sSubPr>
          <m:e>
            <m:r>
              <w:rPr>
                <w:rFonts w:ascii="Cambria Math" w:hAnsi="Cambria Math"/>
              </w:rPr>
              <m:t>P</m:t>
            </m:r>
          </m:e>
          <m:sub>
            <m:r>
              <w:rPr>
                <w:rFonts w:ascii="Cambria Math" w:hAnsi="Cambria Math"/>
              </w:rPr>
              <m:t>A</m:t>
            </m:r>
          </m:sub>
        </m:sSub>
      </m:oMath>
      <w:r w:rsidR="00E5791E">
        <w:rPr>
          <w:rFonts w:eastAsiaTheme="minorEastAsia"/>
        </w:rPr>
        <w:t xml:space="preserve"> which may assume </w:t>
      </w:r>
      <w:r w:rsidR="00C46736">
        <w:rPr>
          <w:rFonts w:eastAsiaTheme="minorEastAsia"/>
        </w:rPr>
        <w:t xml:space="preserve">values in the set </w:t>
      </w:r>
      <w:r w:rsidR="009C1C17">
        <w:rPr>
          <w:rFonts w:eastAsiaTheme="minorEastAsia"/>
        </w:rPr>
        <w:t>{</w:t>
      </w:r>
      <w:r w:rsidR="00DA5949">
        <w:rPr>
          <w:rFonts w:eastAsiaTheme="minorEastAsia"/>
        </w:rPr>
        <w:t xml:space="preserve">-6, -4.77, -3, -1.77, 0, 1, 2, 3} </w:t>
      </w:r>
      <w:proofErr w:type="spellStart"/>
      <w:r w:rsidR="00DA5949">
        <w:rPr>
          <w:rFonts w:eastAsiaTheme="minorEastAsia"/>
        </w:rPr>
        <w:t>dB.</w:t>
      </w:r>
      <w:proofErr w:type="spellEnd"/>
      <w:r w:rsidR="00DA5949">
        <w:rPr>
          <w:rFonts w:eastAsiaTheme="minorEastAsia"/>
        </w:rPr>
        <w:t xml:space="preserve"> </w:t>
      </w:r>
      <w:r w:rsidR="001E6EE0">
        <w:rPr>
          <w:rFonts w:eastAsiaTheme="minorEastAsia"/>
        </w:rPr>
        <w:t>Even though</w:t>
      </w:r>
      <w:r w:rsidR="008C30E0">
        <w:rPr>
          <w:rFonts w:eastAsiaTheme="minorEastAsia"/>
        </w:rPr>
        <w:t xml:space="preserve"> </w:t>
      </w:r>
      <w:r w:rsidR="00431DBE">
        <w:t xml:space="preserve"> </w:t>
      </w:r>
      <m:oMath>
        <m:sSub>
          <m:sSubPr>
            <m:ctrlPr>
              <w:rPr>
                <w:rFonts w:ascii="Cambria Math" w:hAnsi="Cambria Math"/>
                <w:i/>
              </w:rPr>
            </m:ctrlPr>
          </m:sSubPr>
          <m:e>
            <m:r>
              <w:rPr>
                <w:rFonts w:ascii="Cambria Math" w:hAnsi="Cambria Math"/>
              </w:rPr>
              <m:t>P</m:t>
            </m:r>
          </m:e>
          <m:sub>
            <m:r>
              <w:rPr>
                <w:rFonts w:ascii="Cambria Math" w:hAnsi="Cambria Math"/>
              </w:rPr>
              <m:t>A</m:t>
            </m:r>
          </m:sub>
        </m:sSub>
      </m:oMath>
      <w:r w:rsidR="00431DBE">
        <w:rPr>
          <w:rFonts w:eastAsiaTheme="minorEastAsia"/>
        </w:rPr>
        <w:t xml:space="preserve"> </w:t>
      </w:r>
      <w:r w:rsidR="006E316D">
        <w:rPr>
          <w:rFonts w:eastAsiaTheme="minorEastAsia"/>
        </w:rPr>
        <w:t>is not defined in SIB but is</w:t>
      </w:r>
      <w:r w:rsidR="00343133">
        <w:rPr>
          <w:rFonts w:eastAsiaTheme="minorEastAsia"/>
        </w:rPr>
        <w:t xml:space="preserve"> a UE-specific parameter</w:t>
      </w:r>
      <w:r w:rsidR="006E316D">
        <w:rPr>
          <w:rFonts w:eastAsiaTheme="minorEastAsia"/>
        </w:rPr>
        <w:t xml:space="preserve"> associated with </w:t>
      </w:r>
      <w:r w:rsidR="00343133">
        <w:rPr>
          <w:rFonts w:eastAsiaTheme="minorEastAsia"/>
        </w:rPr>
        <w:t>d</w:t>
      </w:r>
      <w:r w:rsidR="006E316D">
        <w:rPr>
          <w:rFonts w:eastAsiaTheme="minorEastAsia"/>
        </w:rPr>
        <w:t>edicated PD</w:t>
      </w:r>
      <w:r w:rsidR="00343133">
        <w:rPr>
          <w:rFonts w:eastAsiaTheme="minorEastAsia"/>
        </w:rPr>
        <w:t>S</w:t>
      </w:r>
      <w:r w:rsidR="006E316D">
        <w:rPr>
          <w:rFonts w:eastAsiaTheme="minorEastAsia"/>
        </w:rPr>
        <w:t>CH configuration</w:t>
      </w:r>
      <w:r w:rsidR="00096C93">
        <w:rPr>
          <w:rFonts w:eastAsiaTheme="minorEastAsia"/>
        </w:rPr>
        <w:t xml:space="preserve">, it is in practice the primary parameter that represents the CRS boosting in a cell. </w:t>
      </w:r>
      <w:r w:rsidR="00C4431E">
        <w:t xml:space="preserve"> </w:t>
      </w:r>
    </w:p>
    <w:p w14:paraId="0ACE77CA" w14:textId="0F3B761B" w:rsidR="001F718E" w:rsidRPr="0006134D" w:rsidRDefault="00EB6BBF" w:rsidP="001F718E">
      <w:pPr>
        <w:pStyle w:val="Proposal"/>
      </w:pPr>
      <w:bookmarkStart w:id="20" w:name="_Toc25075593"/>
      <w:r>
        <w:t>Th</w:t>
      </w:r>
      <w:r w:rsidR="00BE46CC">
        <w:t xml:space="preserve">e </w:t>
      </w:r>
      <w:r w:rsidR="00024C58">
        <w:t>higher layer parameter</w:t>
      </w:r>
      <w:r w:rsidR="005C1786">
        <w:t xml:space="preserve"> </w:t>
      </w:r>
      <w:proofErr w:type="spellStart"/>
      <w:r w:rsidRPr="00024C58">
        <w:rPr>
          <w:i/>
        </w:rPr>
        <w:t>mpdcch</w:t>
      </w:r>
      <w:proofErr w:type="spellEnd"/>
      <w:r w:rsidRPr="00024C58">
        <w:rPr>
          <w:i/>
        </w:rPr>
        <w:t>-</w:t>
      </w:r>
      <w:proofErr w:type="spellStart"/>
      <w:r w:rsidRPr="00024C58">
        <w:rPr>
          <w:i/>
        </w:rPr>
        <w:t>crs</w:t>
      </w:r>
      <w:proofErr w:type="spellEnd"/>
      <w:r w:rsidRPr="00024C58">
        <w:rPr>
          <w:i/>
        </w:rPr>
        <w:t>-power-ratio</w:t>
      </w:r>
      <w:r w:rsidR="00024C58">
        <w:rPr>
          <w:i/>
        </w:rPr>
        <w:t xml:space="preserve"> </w:t>
      </w:r>
      <w:r w:rsidR="00024C58">
        <w:t>can be c</w:t>
      </w:r>
      <w:r w:rsidR="00210825">
        <w:t xml:space="preserve">onfigured to values in the </w:t>
      </w:r>
      <w:r w:rsidR="00672A32">
        <w:rPr>
          <w:rFonts w:eastAsiaTheme="minorEastAsia"/>
        </w:rPr>
        <w:t xml:space="preserve">set {-6, -4.77, -3, -1.77, 0, 1, 2, 3} </w:t>
      </w:r>
      <w:proofErr w:type="spellStart"/>
      <w:r w:rsidR="00672A32">
        <w:rPr>
          <w:rFonts w:eastAsiaTheme="minorEastAsia"/>
        </w:rPr>
        <w:t>dB.</w:t>
      </w:r>
      <w:bookmarkEnd w:id="20"/>
      <w:proofErr w:type="spellEnd"/>
      <w:r w:rsidR="00672A32">
        <w:rPr>
          <w:rFonts w:eastAsiaTheme="minorEastAsia"/>
        </w:rPr>
        <w:t xml:space="preserve"> </w:t>
      </w:r>
    </w:p>
    <w:p w14:paraId="5F6BCF64" w14:textId="32FB8DB7" w:rsidR="00721B52" w:rsidRPr="00C47CCC" w:rsidRDefault="00A236BD" w:rsidP="00C47CCC">
      <w:pPr>
        <w:pStyle w:val="BodyText"/>
      </w:pPr>
      <w:r>
        <w:lastRenderedPageBreak/>
        <w:t>Even if it</w:t>
      </w:r>
      <w:r w:rsidR="00FC1362">
        <w:t xml:space="preserve"> can be </w:t>
      </w:r>
      <w:r>
        <w:t xml:space="preserve">assumed that a default configuration would use the same </w:t>
      </w:r>
      <w:r w:rsidR="009D118C">
        <w:t xml:space="preserve">configured value </w:t>
      </w:r>
      <w:r w:rsidR="006035A8">
        <w:t xml:space="preserve">for </w:t>
      </w:r>
      <w:proofErr w:type="spellStart"/>
      <w:r w:rsidR="006035A8" w:rsidRPr="00024C58">
        <w:rPr>
          <w:i/>
        </w:rPr>
        <w:t>mpdcch</w:t>
      </w:r>
      <w:proofErr w:type="spellEnd"/>
      <w:r w:rsidR="006035A8" w:rsidRPr="00024C58">
        <w:rPr>
          <w:i/>
        </w:rPr>
        <w:t>-</w:t>
      </w:r>
      <w:proofErr w:type="spellStart"/>
      <w:r w:rsidR="006035A8" w:rsidRPr="00024C58">
        <w:rPr>
          <w:i/>
        </w:rPr>
        <w:t>crs</w:t>
      </w:r>
      <w:proofErr w:type="spellEnd"/>
      <w:r w:rsidR="006035A8" w:rsidRPr="00024C58">
        <w:rPr>
          <w:i/>
        </w:rPr>
        <w:t>-power-ratio</w:t>
      </w:r>
      <w:r w:rsidR="006035A8">
        <w:t xml:space="preserve"> </w:t>
      </w:r>
      <w:r w:rsidR="004D3C52">
        <w:t xml:space="preserve">as </w:t>
      </w:r>
      <w:r w:rsidR="009D118C">
        <w:t>for</w:t>
      </w:r>
      <w:r w:rsidR="00C373C3">
        <w:t xml:space="preserve"> </w:t>
      </w:r>
      <m:oMath>
        <m:sSub>
          <m:sSubPr>
            <m:ctrlPr>
              <w:rPr>
                <w:rFonts w:ascii="Cambria Math" w:hAnsi="Cambria Math"/>
                <w:i/>
              </w:rPr>
            </m:ctrlPr>
          </m:sSubPr>
          <m:e>
            <m:r>
              <w:rPr>
                <w:rFonts w:ascii="Cambria Math" w:hAnsi="Cambria Math"/>
              </w:rPr>
              <m:t>P</m:t>
            </m:r>
          </m:e>
          <m:sub>
            <m:r>
              <w:rPr>
                <w:rFonts w:ascii="Cambria Math" w:hAnsi="Cambria Math"/>
              </w:rPr>
              <m:t>A</m:t>
            </m:r>
          </m:sub>
        </m:sSub>
      </m:oMath>
      <w:r w:rsidR="006035A8">
        <w:rPr>
          <w:i/>
        </w:rPr>
        <w:t xml:space="preserve">, </w:t>
      </w:r>
      <w:r w:rsidR="006035A8">
        <w:t>the network may decide not to do so, but may use a higher or a l</w:t>
      </w:r>
      <w:r w:rsidR="004D3C52">
        <w:t xml:space="preserve">ower value. </w:t>
      </w:r>
      <w:r w:rsidR="000C26B2">
        <w:t xml:space="preserve">The network may further decide to </w:t>
      </w:r>
      <w:r w:rsidR="00616334">
        <w:t xml:space="preserve">use a different power </w:t>
      </w:r>
      <w:r w:rsidR="003A0487">
        <w:t>allocation to MPDCCH and the MPDCCH DMRS</w:t>
      </w:r>
      <w:r w:rsidR="00C56F88">
        <w:t xml:space="preserve">, since the </w:t>
      </w:r>
      <w:r w:rsidR="006B78AC">
        <w:t xml:space="preserve">configured value only applies to the </w:t>
      </w:r>
      <w:r w:rsidR="00CE5412">
        <w:t xml:space="preserve">DMRS. </w:t>
      </w:r>
    </w:p>
    <w:p w14:paraId="7BFBE100" w14:textId="07E74698" w:rsidR="00C01F33" w:rsidRPr="00150D8F" w:rsidRDefault="00C01F33" w:rsidP="00A34843">
      <w:pPr>
        <w:pStyle w:val="Heading1"/>
        <w:numPr>
          <w:ilvl w:val="0"/>
          <w:numId w:val="32"/>
        </w:numPr>
        <w:jc w:val="both"/>
        <w:rPr>
          <w:lang w:val="en-US"/>
        </w:rPr>
      </w:pPr>
      <w:r w:rsidRPr="00150D8F">
        <w:rPr>
          <w:lang w:val="en-US"/>
        </w:rPr>
        <w:t>Conclusion</w:t>
      </w:r>
    </w:p>
    <w:p w14:paraId="301D3217" w14:textId="0CBFF4E9" w:rsidR="00413612" w:rsidRPr="00413612" w:rsidRDefault="0059404A" w:rsidP="00103FF4">
      <w:pPr>
        <w:pStyle w:val="BodyText"/>
        <w:rPr>
          <w:rFonts w:eastAsia="Times New Roman" w:cs="Times New Roman"/>
          <w:b/>
          <w:bCs/>
          <w:sz w:val="20"/>
          <w:szCs w:val="20"/>
        </w:rPr>
      </w:pPr>
      <w:r w:rsidRPr="00E855BB">
        <w:t xml:space="preserve">This contribution has </w:t>
      </w:r>
      <w:r w:rsidR="004254DA" w:rsidRPr="00E855BB">
        <w:t xml:space="preserve">discussed </w:t>
      </w:r>
      <w:r w:rsidRPr="00E855BB">
        <w:t xml:space="preserve">how to improve MPDCCH performance by using CRS. </w:t>
      </w:r>
      <w:r w:rsidR="004A2000">
        <w:t>We have made the following observations:</w:t>
      </w:r>
    </w:p>
    <w:bookmarkStart w:id="21" w:name="_Hlk20994341"/>
    <w:p w14:paraId="75001E6C" w14:textId="6136E8E2" w:rsidR="005D6A97" w:rsidRDefault="00413612">
      <w:pPr>
        <w:pStyle w:val="TableofFigures"/>
        <w:tabs>
          <w:tab w:val="right" w:leader="dot" w:pos="9629"/>
        </w:tabs>
        <w:rPr>
          <w:rFonts w:asciiTheme="minorHAnsi" w:eastAsiaTheme="minorEastAsia" w:hAnsiTheme="minorHAnsi"/>
          <w:b w:val="0"/>
          <w:noProof/>
          <w:lang w:eastAsia="en-US"/>
        </w:rPr>
      </w:pPr>
      <w:r w:rsidRPr="00413612">
        <w:rPr>
          <w:rFonts w:eastAsia="Times New Roman" w:cs="Times New Roman"/>
          <w:bCs/>
          <w:sz w:val="20"/>
          <w:szCs w:val="20"/>
        </w:rPr>
        <w:fldChar w:fldCharType="begin"/>
      </w:r>
      <w:r w:rsidRPr="00413612">
        <w:rPr>
          <w:rFonts w:eastAsia="Times New Roman" w:cs="Times New Roman"/>
          <w:bCs/>
          <w:sz w:val="20"/>
          <w:szCs w:val="20"/>
        </w:rPr>
        <w:instrText xml:space="preserve"> TOC \f O \n \h \z \t "Observation" \c </w:instrText>
      </w:r>
      <w:r w:rsidRPr="00413612">
        <w:rPr>
          <w:rFonts w:eastAsia="Times New Roman" w:cs="Times New Roman"/>
          <w:bCs/>
          <w:sz w:val="20"/>
          <w:szCs w:val="20"/>
        </w:rPr>
        <w:fldChar w:fldCharType="separate"/>
      </w:r>
      <w:hyperlink w:anchor="_Toc25075585" w:history="1">
        <w:r w:rsidR="005D6A97" w:rsidRPr="00DB71DE">
          <w:rPr>
            <w:rStyle w:val="Hyperlink"/>
            <w:noProof/>
          </w:rPr>
          <w:t>Observation 1</w:t>
        </w:r>
        <w:r w:rsidR="005D6A97">
          <w:rPr>
            <w:rFonts w:asciiTheme="minorHAnsi" w:eastAsiaTheme="minorEastAsia" w:hAnsiTheme="minorHAnsi"/>
            <w:b w:val="0"/>
            <w:noProof/>
            <w:lang w:eastAsia="en-US"/>
          </w:rPr>
          <w:tab/>
        </w:r>
        <w:r w:rsidR="005D6A97" w:rsidRPr="00DB71DE">
          <w:rPr>
            <w:rStyle w:val="Hyperlink"/>
            <w:noProof/>
          </w:rPr>
          <w:t>When CSI-based precoding is configured, using MPDCCH-Type0 common search space as a fallback has the advantages that a) all MPDCCH candidates are still available when CSI-based precoding is used, and b) the most robust MPDCCH candidate can be used as a fallback with precoder cycling</w:t>
        </w:r>
      </w:hyperlink>
    </w:p>
    <w:p w14:paraId="209BF9B7" w14:textId="625DF3B3" w:rsidR="005D6A97" w:rsidRDefault="00767B3D">
      <w:pPr>
        <w:pStyle w:val="TableofFigures"/>
        <w:tabs>
          <w:tab w:val="right" w:leader="dot" w:pos="9629"/>
        </w:tabs>
        <w:rPr>
          <w:rFonts w:asciiTheme="minorHAnsi" w:eastAsiaTheme="minorEastAsia" w:hAnsiTheme="minorHAnsi"/>
          <w:b w:val="0"/>
          <w:noProof/>
          <w:lang w:eastAsia="en-US"/>
        </w:rPr>
      </w:pPr>
      <w:hyperlink w:anchor="_Toc25075586" w:history="1">
        <w:r w:rsidR="005D6A97" w:rsidRPr="00DB71DE">
          <w:rPr>
            <w:rStyle w:val="Hyperlink"/>
            <w:noProof/>
          </w:rPr>
          <w:t>Observation 2</w:t>
        </w:r>
        <w:r w:rsidR="005D6A97">
          <w:rPr>
            <w:rFonts w:asciiTheme="minorHAnsi" w:eastAsiaTheme="minorEastAsia" w:hAnsiTheme="minorHAnsi"/>
            <w:b w:val="0"/>
            <w:noProof/>
            <w:lang w:eastAsia="en-US"/>
          </w:rPr>
          <w:tab/>
        </w:r>
        <w:r w:rsidR="005D6A97" w:rsidRPr="00DB71DE">
          <w:rPr>
            <w:rStyle w:val="Hyperlink"/>
            <w:noProof/>
          </w:rPr>
          <w:t>MPDCCH performance can be significantly improved, in particular for regular scheduling patterns, by introducing pseudo-random initialization to avoid introducing unwanted patterns of repeating precoders.</w:t>
        </w:r>
      </w:hyperlink>
    </w:p>
    <w:p w14:paraId="1AC7AB4A" w14:textId="44F37329" w:rsidR="005D6A97" w:rsidRDefault="00767B3D">
      <w:pPr>
        <w:pStyle w:val="TableofFigures"/>
        <w:tabs>
          <w:tab w:val="right" w:leader="dot" w:pos="9629"/>
        </w:tabs>
        <w:rPr>
          <w:rFonts w:asciiTheme="minorHAnsi" w:eastAsiaTheme="minorEastAsia" w:hAnsiTheme="minorHAnsi"/>
          <w:b w:val="0"/>
          <w:noProof/>
          <w:lang w:eastAsia="en-US"/>
        </w:rPr>
      </w:pPr>
      <w:hyperlink w:anchor="_Toc25075587" w:history="1">
        <w:r w:rsidR="005D6A97" w:rsidRPr="00DB71DE">
          <w:rPr>
            <w:rStyle w:val="Hyperlink"/>
            <w:noProof/>
          </w:rPr>
          <w:t>Observation 3</w:t>
        </w:r>
        <w:r w:rsidR="005D6A97">
          <w:rPr>
            <w:rFonts w:asciiTheme="minorHAnsi" w:eastAsiaTheme="minorEastAsia" w:hAnsiTheme="minorHAnsi"/>
            <w:b w:val="0"/>
            <w:noProof/>
            <w:lang w:eastAsia="en-US"/>
          </w:rPr>
          <w:tab/>
        </w:r>
        <w:r w:rsidR="005D6A97" w:rsidRPr="00DB71DE">
          <w:rPr>
            <w:rStyle w:val="Hyperlink"/>
            <w:noProof/>
          </w:rPr>
          <w:t>MPDCCH performance can be improved by combining pseudo-random initialization with a sequential cycling using different cycling order in time and frequency domain.</w:t>
        </w:r>
      </w:hyperlink>
    </w:p>
    <w:p w14:paraId="23B8B3F9" w14:textId="28197DE9" w:rsidR="00413612" w:rsidRPr="00413612" w:rsidRDefault="00413612" w:rsidP="00413612">
      <w:pPr>
        <w:overflowPunct w:val="0"/>
        <w:autoSpaceDE w:val="0"/>
        <w:autoSpaceDN w:val="0"/>
        <w:adjustRightInd w:val="0"/>
        <w:spacing w:after="120" w:line="240" w:lineRule="auto"/>
        <w:jc w:val="both"/>
        <w:textAlignment w:val="baseline"/>
        <w:rPr>
          <w:rFonts w:ascii="Arial" w:eastAsia="Times New Roman" w:hAnsi="Arial" w:cs="Times New Roman"/>
          <w:b/>
          <w:bCs/>
          <w:sz w:val="20"/>
          <w:szCs w:val="20"/>
          <w:lang w:eastAsia="zh-CN"/>
        </w:rPr>
      </w:pPr>
      <w:r w:rsidRPr="00413612">
        <w:rPr>
          <w:rFonts w:ascii="Arial" w:eastAsia="Times New Roman" w:hAnsi="Arial" w:cs="Times New Roman"/>
          <w:b/>
          <w:bCs/>
          <w:sz w:val="20"/>
          <w:szCs w:val="20"/>
          <w:lang w:eastAsia="zh-CN"/>
        </w:rPr>
        <w:fldChar w:fldCharType="end"/>
      </w:r>
    </w:p>
    <w:p w14:paraId="7FDD29CD" w14:textId="48E963B6" w:rsidR="00413612" w:rsidRPr="00146349" w:rsidRDefault="00413612" w:rsidP="00413612">
      <w:pPr>
        <w:overflowPunct w:val="0"/>
        <w:autoSpaceDE w:val="0"/>
        <w:autoSpaceDN w:val="0"/>
        <w:adjustRightInd w:val="0"/>
        <w:spacing w:after="120" w:line="240" w:lineRule="auto"/>
        <w:jc w:val="both"/>
        <w:textAlignment w:val="baseline"/>
        <w:rPr>
          <w:rFonts w:ascii="Arial" w:eastAsia="Times New Roman" w:hAnsi="Arial" w:cs="Times New Roman"/>
          <w:lang w:eastAsia="zh-CN"/>
        </w:rPr>
      </w:pPr>
      <w:r w:rsidRPr="00146349">
        <w:rPr>
          <w:rFonts w:ascii="Arial" w:eastAsia="Times New Roman" w:hAnsi="Arial" w:cs="Times New Roman"/>
          <w:lang w:eastAsia="zh-CN"/>
        </w:rPr>
        <w:t>Based on the</w:t>
      </w:r>
      <w:r w:rsidR="00146349">
        <w:rPr>
          <w:rFonts w:ascii="Arial" w:eastAsia="Times New Roman" w:hAnsi="Arial" w:cs="Times New Roman"/>
          <w:lang w:eastAsia="zh-CN"/>
        </w:rPr>
        <w:t>se</w:t>
      </w:r>
      <w:r w:rsidRPr="00146349">
        <w:rPr>
          <w:rFonts w:ascii="Arial" w:eastAsia="Times New Roman" w:hAnsi="Arial" w:cs="Times New Roman"/>
          <w:lang w:eastAsia="zh-CN"/>
        </w:rPr>
        <w:t xml:space="preserve"> </w:t>
      </w:r>
      <w:r w:rsidR="00146349">
        <w:rPr>
          <w:rFonts w:ascii="Arial" w:eastAsia="Times New Roman" w:hAnsi="Arial" w:cs="Times New Roman"/>
          <w:lang w:eastAsia="zh-CN"/>
        </w:rPr>
        <w:t xml:space="preserve">observations and the </w:t>
      </w:r>
      <w:r w:rsidRPr="00146349">
        <w:rPr>
          <w:rFonts w:ascii="Arial" w:eastAsia="Times New Roman" w:hAnsi="Arial" w:cs="Times New Roman"/>
          <w:lang w:eastAsia="zh-CN"/>
        </w:rPr>
        <w:t>discussion in the previous sections we propose the following:</w:t>
      </w:r>
    </w:p>
    <w:p w14:paraId="57197420" w14:textId="77777777" w:rsidR="0016714D" w:rsidRPr="00E855BB" w:rsidRDefault="0016714D">
      <w:pPr>
        <w:pStyle w:val="TableofFigures"/>
        <w:tabs>
          <w:tab w:val="right" w:leader="dot" w:pos="9629"/>
        </w:tabs>
        <w:rPr>
          <w:rFonts w:eastAsia="Times New Roman" w:cs="Times New Roman"/>
          <w:bCs/>
          <w:sz w:val="20"/>
          <w:szCs w:val="20"/>
        </w:rPr>
      </w:pPr>
    </w:p>
    <w:p w14:paraId="3BA5F2E6" w14:textId="2EA4D0B9" w:rsidR="005D6A97" w:rsidRDefault="00413612">
      <w:pPr>
        <w:pStyle w:val="TableofFigures"/>
        <w:tabs>
          <w:tab w:val="right" w:leader="dot" w:pos="9629"/>
        </w:tabs>
        <w:rPr>
          <w:rFonts w:asciiTheme="minorHAnsi" w:eastAsiaTheme="minorEastAsia" w:hAnsiTheme="minorHAnsi"/>
          <w:b w:val="0"/>
          <w:noProof/>
          <w:lang w:eastAsia="en-US"/>
        </w:rPr>
      </w:pPr>
      <w:r w:rsidRPr="00413612">
        <w:rPr>
          <w:rFonts w:eastAsia="Times New Roman" w:cs="Times New Roman"/>
          <w:bCs/>
          <w:sz w:val="20"/>
          <w:szCs w:val="20"/>
        </w:rPr>
        <w:fldChar w:fldCharType="begin"/>
      </w:r>
      <w:r w:rsidRPr="00413612">
        <w:rPr>
          <w:rFonts w:eastAsia="Times New Roman" w:cs="Times New Roman"/>
          <w:bCs/>
          <w:sz w:val="20"/>
          <w:szCs w:val="20"/>
        </w:rPr>
        <w:instrText xml:space="preserve"> TOC \n \h \z \t "Proposal" \c </w:instrText>
      </w:r>
      <w:r w:rsidRPr="00413612">
        <w:rPr>
          <w:rFonts w:eastAsia="Times New Roman" w:cs="Times New Roman"/>
          <w:bCs/>
          <w:sz w:val="20"/>
          <w:szCs w:val="20"/>
        </w:rPr>
        <w:fldChar w:fldCharType="separate"/>
      </w:r>
      <w:hyperlink w:anchor="_Toc25075588" w:history="1">
        <w:r w:rsidR="005D6A97" w:rsidRPr="004562C3">
          <w:rPr>
            <w:rStyle w:val="Hyperlink"/>
            <w:noProof/>
          </w:rPr>
          <w:t>Proposal 1</w:t>
        </w:r>
        <w:r w:rsidR="005D6A97">
          <w:rPr>
            <w:rFonts w:asciiTheme="minorHAnsi" w:eastAsiaTheme="minorEastAsia" w:hAnsiTheme="minorHAnsi"/>
            <w:b w:val="0"/>
            <w:noProof/>
            <w:lang w:eastAsia="en-US"/>
          </w:rPr>
          <w:tab/>
        </w:r>
        <w:r w:rsidR="005D6A97" w:rsidRPr="004562C3">
          <w:rPr>
            <w:rStyle w:val="Hyperlink"/>
            <w:noProof/>
          </w:rPr>
          <w:t>RAN1 to consider using MPDCCH-Type0 common search space for precoder cycling as a fallback when CSI-based precoder has been configured, combined with a reduction in the monitored MPDCCH candidates.</w:t>
        </w:r>
      </w:hyperlink>
    </w:p>
    <w:p w14:paraId="68643180" w14:textId="7867D9A1" w:rsidR="005D6A97" w:rsidRDefault="00767B3D">
      <w:pPr>
        <w:pStyle w:val="TableofFigures"/>
        <w:tabs>
          <w:tab w:val="right" w:leader="dot" w:pos="9629"/>
        </w:tabs>
        <w:rPr>
          <w:rFonts w:asciiTheme="minorHAnsi" w:eastAsiaTheme="minorEastAsia" w:hAnsiTheme="minorHAnsi"/>
          <w:b w:val="0"/>
          <w:noProof/>
          <w:lang w:eastAsia="en-US"/>
        </w:rPr>
      </w:pPr>
      <w:hyperlink w:anchor="_Toc25075589" w:history="1">
        <w:r w:rsidR="005D6A97" w:rsidRPr="004562C3">
          <w:rPr>
            <w:rStyle w:val="Hyperlink"/>
            <w:noProof/>
          </w:rPr>
          <w:t>Proposal 2</w:t>
        </w:r>
        <w:r w:rsidR="005D6A97">
          <w:rPr>
            <w:rFonts w:asciiTheme="minorHAnsi" w:eastAsiaTheme="minorEastAsia" w:hAnsiTheme="minorHAnsi"/>
            <w:b w:val="0"/>
            <w:noProof/>
            <w:lang w:eastAsia="en-US"/>
          </w:rPr>
          <w:tab/>
        </w:r>
        <w:r w:rsidR="005D6A97" w:rsidRPr="004562C3">
          <w:rPr>
            <w:rStyle w:val="Hyperlink"/>
            <w:noProof/>
          </w:rPr>
          <w:t>For the distributed transmission with 4 Tx antennas, the precoder set {(12,13), (14,15)} is used.</w:t>
        </w:r>
      </w:hyperlink>
    </w:p>
    <w:p w14:paraId="66CBF46F" w14:textId="129EA19B" w:rsidR="005D6A97" w:rsidRDefault="00767B3D">
      <w:pPr>
        <w:pStyle w:val="TableofFigures"/>
        <w:tabs>
          <w:tab w:val="right" w:leader="dot" w:pos="9629"/>
        </w:tabs>
        <w:rPr>
          <w:rFonts w:asciiTheme="minorHAnsi" w:eastAsiaTheme="minorEastAsia" w:hAnsiTheme="minorHAnsi"/>
          <w:b w:val="0"/>
          <w:noProof/>
          <w:lang w:eastAsia="en-US"/>
        </w:rPr>
      </w:pPr>
      <w:hyperlink w:anchor="_Toc25075590" w:history="1">
        <w:r w:rsidR="005D6A97" w:rsidRPr="004562C3">
          <w:rPr>
            <w:rStyle w:val="Hyperlink"/>
            <w:noProof/>
          </w:rPr>
          <w:t>Proposal 3</w:t>
        </w:r>
        <w:r w:rsidR="005D6A97">
          <w:rPr>
            <w:rFonts w:asciiTheme="minorHAnsi" w:eastAsiaTheme="minorEastAsia" w:hAnsiTheme="minorHAnsi"/>
            <w:b w:val="0"/>
            <w:noProof/>
            <w:lang w:eastAsia="en-US"/>
          </w:rPr>
          <w:tab/>
        </w:r>
        <w:r w:rsidR="005D6A97" w:rsidRPr="004562C3">
          <w:rPr>
            <w:rStyle w:val="Hyperlink"/>
            <w:noProof/>
          </w:rPr>
          <w:t>For the distributed transmission with 2 Tx antennas, a fixed precoder pair (0,1) is used.</w:t>
        </w:r>
      </w:hyperlink>
    </w:p>
    <w:p w14:paraId="396D269C" w14:textId="26AA1460" w:rsidR="005D6A97" w:rsidRDefault="00767B3D">
      <w:pPr>
        <w:pStyle w:val="TableofFigures"/>
        <w:tabs>
          <w:tab w:val="right" w:leader="dot" w:pos="9629"/>
        </w:tabs>
        <w:rPr>
          <w:rFonts w:asciiTheme="minorHAnsi" w:eastAsiaTheme="minorEastAsia" w:hAnsiTheme="minorHAnsi"/>
          <w:b w:val="0"/>
          <w:noProof/>
          <w:lang w:eastAsia="en-US"/>
        </w:rPr>
      </w:pPr>
      <w:hyperlink w:anchor="_Toc25075591" w:history="1">
        <w:r w:rsidR="005D6A97" w:rsidRPr="004562C3">
          <w:rPr>
            <w:rStyle w:val="Hyperlink"/>
            <w:noProof/>
          </w:rPr>
          <w:t>Proposal 4</w:t>
        </w:r>
        <w:r w:rsidR="005D6A97">
          <w:rPr>
            <w:rFonts w:asciiTheme="minorHAnsi" w:eastAsiaTheme="minorEastAsia" w:hAnsiTheme="minorHAnsi"/>
            <w:b w:val="0"/>
            <w:noProof/>
            <w:lang w:eastAsia="en-US"/>
          </w:rPr>
          <w:tab/>
        </w:r>
        <w:r w:rsidR="005D6A97" w:rsidRPr="004562C3">
          <w:rPr>
            <w:rStyle w:val="Hyperlink"/>
            <w:noProof/>
          </w:rPr>
          <w:t>For 4 Tx antennas, and for localized mode, precoder cycling in frequency domain is done according to the sequence {12, 13, 14, 15}.</w:t>
        </w:r>
      </w:hyperlink>
    </w:p>
    <w:p w14:paraId="2B6EF1CF" w14:textId="53B946E4" w:rsidR="005D6A97" w:rsidRDefault="00767B3D">
      <w:pPr>
        <w:pStyle w:val="TableofFigures"/>
        <w:tabs>
          <w:tab w:val="right" w:leader="dot" w:pos="9629"/>
        </w:tabs>
        <w:rPr>
          <w:rFonts w:asciiTheme="minorHAnsi" w:eastAsiaTheme="minorEastAsia" w:hAnsiTheme="minorHAnsi"/>
          <w:b w:val="0"/>
          <w:noProof/>
          <w:lang w:eastAsia="en-US"/>
        </w:rPr>
      </w:pPr>
      <w:hyperlink w:anchor="_Toc25075592" w:history="1">
        <w:r w:rsidR="005D6A97" w:rsidRPr="004562C3">
          <w:rPr>
            <w:rStyle w:val="Hyperlink"/>
            <w:noProof/>
          </w:rPr>
          <w:t>Proposal 5</w:t>
        </w:r>
        <w:r w:rsidR="005D6A97">
          <w:rPr>
            <w:rFonts w:asciiTheme="minorHAnsi" w:eastAsiaTheme="minorEastAsia" w:hAnsiTheme="minorHAnsi"/>
            <w:b w:val="0"/>
            <w:noProof/>
            <w:lang w:eastAsia="en-US"/>
          </w:rPr>
          <w:tab/>
        </w:r>
        <w:r w:rsidR="005D6A97" w:rsidRPr="004562C3">
          <w:rPr>
            <w:rStyle w:val="Hyperlink"/>
            <w:noProof/>
          </w:rPr>
          <w:t>For 4 Tx antennas, and for localized mode, precoder cycling in time domain is done a) using pseudo-random initialization every 4</w:t>
        </w:r>
        <w:r w:rsidR="005D6A97" w:rsidRPr="004562C3">
          <w:rPr>
            <w:rStyle w:val="Hyperlink"/>
            <w:rFonts w:cs="Arial"/>
            <w:noProof/>
          </w:rPr>
          <w:t xml:space="preserve"> </w:t>
        </w:r>
        <m:oMath>
          <m:r>
            <m:rPr>
              <m:sty m:val="bi"/>
            </m:rPr>
            <w:rPr>
              <w:rStyle w:val="Hyperlink"/>
              <w:rFonts w:ascii="Cambria Math" w:hAnsi="Cambria Math"/>
              <w:noProof/>
            </w:rPr>
            <m:t>Ych</m:t>
          </m:r>
        </m:oMath>
        <w:r w:rsidR="005D6A97" w:rsidRPr="004562C3">
          <w:rPr>
            <w:rStyle w:val="Hyperlink"/>
            <w:rFonts w:cs="Arial"/>
            <w:noProof/>
          </w:rPr>
          <w:t xml:space="preserve"> subframe, and</w:t>
        </w:r>
        <w:r w:rsidR="005D6A97" w:rsidRPr="004562C3">
          <w:rPr>
            <w:rStyle w:val="Hyperlink"/>
            <w:noProof/>
          </w:rPr>
          <w:t xml:space="preserve"> b) using cycling in subframes in between according to the sequence {12, 14, 13, 15}.</w:t>
        </w:r>
      </w:hyperlink>
    </w:p>
    <w:p w14:paraId="5A3F6272" w14:textId="33F9074E" w:rsidR="005D6A97" w:rsidRDefault="00767B3D">
      <w:pPr>
        <w:pStyle w:val="TableofFigures"/>
        <w:tabs>
          <w:tab w:val="right" w:leader="dot" w:pos="9629"/>
        </w:tabs>
        <w:rPr>
          <w:rFonts w:asciiTheme="minorHAnsi" w:eastAsiaTheme="minorEastAsia" w:hAnsiTheme="minorHAnsi"/>
          <w:b w:val="0"/>
          <w:noProof/>
          <w:lang w:eastAsia="en-US"/>
        </w:rPr>
      </w:pPr>
      <w:hyperlink w:anchor="_Toc25075593" w:history="1">
        <w:r w:rsidR="005D6A97" w:rsidRPr="004562C3">
          <w:rPr>
            <w:rStyle w:val="Hyperlink"/>
            <w:noProof/>
          </w:rPr>
          <w:t>Proposal 6</w:t>
        </w:r>
        <w:r w:rsidR="005D6A97">
          <w:rPr>
            <w:rFonts w:asciiTheme="minorHAnsi" w:eastAsiaTheme="minorEastAsia" w:hAnsiTheme="minorHAnsi"/>
            <w:b w:val="0"/>
            <w:noProof/>
            <w:lang w:eastAsia="en-US"/>
          </w:rPr>
          <w:tab/>
        </w:r>
        <w:r w:rsidR="005D6A97" w:rsidRPr="004562C3">
          <w:rPr>
            <w:rStyle w:val="Hyperlink"/>
            <w:noProof/>
          </w:rPr>
          <w:t xml:space="preserve">The higher layer parameter </w:t>
        </w:r>
        <w:r w:rsidR="005D6A97" w:rsidRPr="004562C3">
          <w:rPr>
            <w:rStyle w:val="Hyperlink"/>
            <w:i/>
            <w:noProof/>
          </w:rPr>
          <w:t xml:space="preserve">mpdcch-crs-power-ratio </w:t>
        </w:r>
        <w:r w:rsidR="005D6A97" w:rsidRPr="004562C3">
          <w:rPr>
            <w:rStyle w:val="Hyperlink"/>
            <w:noProof/>
          </w:rPr>
          <w:t>can be configured to values in the set {-6, -4.77, -3, -1.77, 0, 1, 2, 3} dB.</w:t>
        </w:r>
      </w:hyperlink>
    </w:p>
    <w:p w14:paraId="381800A1" w14:textId="179148E3" w:rsidR="00413612" w:rsidRPr="00413612" w:rsidRDefault="00413612" w:rsidP="00413612">
      <w:pPr>
        <w:overflowPunct w:val="0"/>
        <w:autoSpaceDE w:val="0"/>
        <w:autoSpaceDN w:val="0"/>
        <w:adjustRightInd w:val="0"/>
        <w:spacing w:after="120" w:line="240" w:lineRule="auto"/>
        <w:jc w:val="both"/>
        <w:textAlignment w:val="baseline"/>
        <w:rPr>
          <w:rFonts w:ascii="Arial" w:eastAsia="Times New Roman" w:hAnsi="Arial" w:cs="Times New Roman"/>
          <w:b/>
          <w:bCs/>
          <w:sz w:val="20"/>
          <w:szCs w:val="20"/>
          <w:lang w:eastAsia="zh-CN"/>
        </w:rPr>
      </w:pPr>
      <w:r w:rsidRPr="00413612">
        <w:rPr>
          <w:rFonts w:ascii="Arial" w:eastAsia="Times New Roman" w:hAnsi="Arial" w:cs="Times New Roman"/>
          <w:b/>
          <w:bCs/>
          <w:sz w:val="20"/>
          <w:szCs w:val="20"/>
          <w:lang w:eastAsia="zh-CN"/>
        </w:rPr>
        <w:fldChar w:fldCharType="end"/>
      </w:r>
    </w:p>
    <w:p w14:paraId="428BBF2F" w14:textId="5E4A0D74" w:rsidR="00F507D1" w:rsidRDefault="00F507D1" w:rsidP="002C62CD">
      <w:pPr>
        <w:pStyle w:val="Heading1"/>
        <w:jc w:val="both"/>
        <w:rPr>
          <w:lang w:val="en-US"/>
        </w:rPr>
      </w:pPr>
      <w:bookmarkStart w:id="22" w:name="_In-sequence_SDU_delivery"/>
      <w:bookmarkEnd w:id="21"/>
      <w:bookmarkEnd w:id="22"/>
      <w:r w:rsidRPr="00150D8F">
        <w:rPr>
          <w:lang w:val="en-US"/>
        </w:rPr>
        <w:t>References</w:t>
      </w:r>
    </w:p>
    <w:bookmarkStart w:id="23" w:name="_Ref521234735"/>
    <w:bookmarkStart w:id="24" w:name="_Ref174151459"/>
    <w:bookmarkStart w:id="25" w:name="_Ref189809556"/>
    <w:bookmarkStart w:id="26" w:name="_Ref16861231"/>
    <w:p w14:paraId="76948478" w14:textId="7DB1513D" w:rsidR="003A7EF3" w:rsidRDefault="000B15A4" w:rsidP="002C62CD">
      <w:pPr>
        <w:pStyle w:val="Reference"/>
        <w:rPr>
          <w:rFonts w:cs="Arial"/>
        </w:rPr>
      </w:pPr>
      <w:r w:rsidRPr="003D32A4">
        <w:rPr>
          <w:rStyle w:val="Hyperlink"/>
        </w:rPr>
        <w:fldChar w:fldCharType="begin"/>
      </w:r>
      <w:r>
        <w:rPr>
          <w:rStyle w:val="Hyperlink"/>
        </w:rPr>
        <w:instrText>HYPERLINK "http://www.3gpp.org/ftp/TSG_RAN/TSG_RAN/TSGR_84/Docs/RP-191356.zip"</w:instrText>
      </w:r>
      <w:r w:rsidRPr="003D32A4">
        <w:rPr>
          <w:rStyle w:val="Hyperlink"/>
        </w:rPr>
        <w:fldChar w:fldCharType="separate"/>
      </w:r>
      <w:r>
        <w:rPr>
          <w:rStyle w:val="Hyperlink"/>
        </w:rPr>
        <w:t>RP-191356</w:t>
      </w:r>
      <w:r w:rsidRPr="003D32A4">
        <w:rPr>
          <w:rStyle w:val="Hyperlink"/>
        </w:rPr>
        <w:fldChar w:fldCharType="end"/>
      </w:r>
      <w:r w:rsidR="00916E19" w:rsidRPr="00E855BB">
        <w:rPr>
          <w:rFonts w:cs="Arial"/>
        </w:rPr>
        <w:t xml:space="preserve">, </w:t>
      </w:r>
      <w:r w:rsidR="002F2FAC">
        <w:rPr>
          <w:rFonts w:cs="Arial"/>
        </w:rPr>
        <w:t>“</w:t>
      </w:r>
      <w:r w:rsidR="00B11557" w:rsidRPr="00E855BB">
        <w:rPr>
          <w:rFonts w:cs="Arial"/>
        </w:rPr>
        <w:t xml:space="preserve">Revised </w:t>
      </w:r>
      <w:r w:rsidR="00DF65AC" w:rsidRPr="00E855BB">
        <w:rPr>
          <w:rFonts w:cs="Arial"/>
        </w:rPr>
        <w:t>WID</w:t>
      </w:r>
      <w:r w:rsidR="00B11557" w:rsidRPr="00E855BB">
        <w:rPr>
          <w:rFonts w:cs="Arial"/>
        </w:rPr>
        <w:t>: Additional</w:t>
      </w:r>
      <w:r w:rsidR="00DF65AC" w:rsidRPr="00E855BB">
        <w:rPr>
          <w:rFonts w:cs="Arial"/>
        </w:rPr>
        <w:t xml:space="preserve"> MTC enhancements for LTE</w:t>
      </w:r>
      <w:r w:rsidR="002F2FAC">
        <w:rPr>
          <w:rFonts w:cs="Arial"/>
        </w:rPr>
        <w:t>”</w:t>
      </w:r>
      <w:r w:rsidR="00C66024" w:rsidRPr="00E855BB">
        <w:rPr>
          <w:rFonts w:cs="Arial"/>
        </w:rPr>
        <w:t>, Ericsson, RAN#8</w:t>
      </w:r>
      <w:bookmarkEnd w:id="23"/>
      <w:bookmarkEnd w:id="24"/>
      <w:bookmarkEnd w:id="25"/>
      <w:r>
        <w:rPr>
          <w:rFonts w:cs="Arial"/>
        </w:rPr>
        <w:t>4</w:t>
      </w:r>
      <w:bookmarkEnd w:id="26"/>
    </w:p>
    <w:bookmarkStart w:id="27" w:name="_Ref16858901"/>
    <w:p w14:paraId="165601CD" w14:textId="24F884DC" w:rsidR="00D534B4" w:rsidRPr="00D534B4" w:rsidRDefault="00D534B4" w:rsidP="00D534B4">
      <w:pPr>
        <w:pStyle w:val="Reference"/>
        <w:rPr>
          <w:rFonts w:cs="Arial"/>
        </w:rPr>
      </w:pPr>
      <w:r>
        <w:lastRenderedPageBreak/>
        <w:fldChar w:fldCharType="begin"/>
      </w:r>
      <w:r w:rsidR="001E37D8">
        <w:instrText>HYPERLINK "https://www.3gpp.org/ftp/tsg_ran/WG1_RL1/TSGR1_98b/Docs/R1-1911573.zip"</w:instrText>
      </w:r>
      <w:r>
        <w:fldChar w:fldCharType="separate"/>
      </w:r>
      <w:r w:rsidR="001E37D8">
        <w:rPr>
          <w:rStyle w:val="Hyperlink"/>
        </w:rPr>
        <w:t>R1-1911573</w:t>
      </w:r>
      <w:r>
        <w:fldChar w:fldCharType="end"/>
      </w:r>
      <w:r w:rsidRPr="00E855BB">
        <w:t>, “RAN1 agreements for Rel-16 Additional MTC Enhancements for LTE”, WI rapporteur (Ericsson), RAN1#</w:t>
      </w:r>
      <w:bookmarkEnd w:id="27"/>
      <w:r w:rsidR="006452ED" w:rsidRPr="00E855BB">
        <w:t>9</w:t>
      </w:r>
      <w:r w:rsidR="006452ED">
        <w:t>8</w:t>
      </w:r>
      <w:r w:rsidR="001E37D8">
        <w:t>bis</w:t>
      </w:r>
    </w:p>
    <w:bookmarkStart w:id="28" w:name="_Ref525762624"/>
    <w:p w14:paraId="78A376D6" w14:textId="18D889BF" w:rsidR="00132859" w:rsidRPr="00E855BB" w:rsidRDefault="001A17DA" w:rsidP="002C62CD">
      <w:pPr>
        <w:pStyle w:val="Reference"/>
        <w:rPr>
          <w:rFonts w:cs="Arial"/>
        </w:rPr>
      </w:pPr>
      <w:r w:rsidRPr="007A3134">
        <w:rPr>
          <w:rFonts w:cs="Arial"/>
          <w:color w:val="0000FF"/>
        </w:rPr>
        <w:fldChar w:fldCharType="begin"/>
      </w:r>
      <w:r w:rsidRPr="00E855BB">
        <w:rPr>
          <w:rFonts w:cs="Arial"/>
          <w:color w:val="0000FF"/>
        </w:rPr>
        <w:instrText xml:space="preserve"> HYPERLINK "http://www.3gpp.org/ftp/tsg_ran/WG1_RL1/TSGR1_94/Docs/R1-1809570.zip" </w:instrText>
      </w:r>
      <w:r w:rsidRPr="007A3134">
        <w:rPr>
          <w:rFonts w:cs="Arial"/>
          <w:color w:val="0000FF"/>
        </w:rPr>
        <w:fldChar w:fldCharType="separate"/>
      </w:r>
      <w:r w:rsidR="00132859" w:rsidRPr="00E855BB">
        <w:rPr>
          <w:rStyle w:val="Hyperlink"/>
          <w:rFonts w:cs="Arial"/>
        </w:rPr>
        <w:t>R1-1809570</w:t>
      </w:r>
      <w:r w:rsidRPr="007A3134">
        <w:rPr>
          <w:rFonts w:cs="Arial"/>
          <w:color w:val="0000FF"/>
        </w:rPr>
        <w:fldChar w:fldCharType="end"/>
      </w:r>
      <w:r w:rsidR="00132859" w:rsidRPr="00E855BB">
        <w:rPr>
          <w:rFonts w:cs="Arial"/>
        </w:rPr>
        <w:t xml:space="preserve">, </w:t>
      </w:r>
      <w:r w:rsidR="002F2FAC">
        <w:rPr>
          <w:rFonts w:cs="Arial"/>
        </w:rPr>
        <w:t>“</w:t>
      </w:r>
      <w:r w:rsidR="10A89173" w:rsidRPr="00E855BB">
        <w:rPr>
          <w:rFonts w:cs="Arial"/>
        </w:rPr>
        <w:t>Feature lead summary of</w:t>
      </w:r>
      <w:r w:rsidR="00132859" w:rsidRPr="00E855BB">
        <w:rPr>
          <w:rFonts w:cs="Arial"/>
        </w:rPr>
        <w:t xml:space="preserve"> MPDCCH performance improvement</w:t>
      </w:r>
      <w:r w:rsidR="002F2FAC">
        <w:rPr>
          <w:rFonts w:cs="Arial"/>
        </w:rPr>
        <w:t>”</w:t>
      </w:r>
      <w:r w:rsidR="00132859" w:rsidRPr="00E855BB">
        <w:rPr>
          <w:rFonts w:cs="Arial"/>
        </w:rPr>
        <w:t xml:space="preserve">, Huawei, HiSilicon, </w:t>
      </w:r>
      <w:r w:rsidR="009B7EEF" w:rsidRPr="00E855BB">
        <w:rPr>
          <w:rFonts w:cs="Arial"/>
        </w:rPr>
        <w:t>RAN1#94</w:t>
      </w:r>
      <w:bookmarkEnd w:id="28"/>
    </w:p>
    <w:bookmarkStart w:id="29" w:name="_Ref528791103"/>
    <w:p w14:paraId="6E008132" w14:textId="13595669" w:rsidR="008D4BDD" w:rsidRPr="00E855BB" w:rsidRDefault="00A36AA3" w:rsidP="002C62CD">
      <w:pPr>
        <w:pStyle w:val="Reference"/>
        <w:rPr>
          <w:rFonts w:cs="Arial"/>
        </w:rPr>
      </w:pPr>
      <w:r w:rsidRPr="007A3134">
        <w:rPr>
          <w:rFonts w:cs="Arial"/>
        </w:rPr>
        <w:fldChar w:fldCharType="begin"/>
      </w:r>
      <w:r w:rsidRPr="00E855BB">
        <w:rPr>
          <w:rFonts w:cs="Arial"/>
        </w:rPr>
        <w:instrText xml:space="preserve"> HYPERLINK "http://www.3gpp.org/ftp/tsg_ran/WG1_RL1/TSGR1_94b/Docs/R1-1811682.zip" </w:instrText>
      </w:r>
      <w:r w:rsidRPr="007A3134">
        <w:rPr>
          <w:rFonts w:cs="Arial"/>
        </w:rPr>
        <w:fldChar w:fldCharType="separate"/>
      </w:r>
      <w:r w:rsidRPr="00E855BB">
        <w:rPr>
          <w:rStyle w:val="Hyperlink"/>
          <w:rFonts w:cs="Arial"/>
        </w:rPr>
        <w:t>R1-1811682</w:t>
      </w:r>
      <w:r w:rsidRPr="007A3134">
        <w:rPr>
          <w:rFonts w:cs="Arial"/>
        </w:rPr>
        <w:fldChar w:fldCharType="end"/>
      </w:r>
      <w:r w:rsidRPr="00E855BB">
        <w:rPr>
          <w:rFonts w:cs="Arial"/>
        </w:rPr>
        <w:t xml:space="preserve">, </w:t>
      </w:r>
      <w:r w:rsidR="002F2FAC">
        <w:rPr>
          <w:rFonts w:cs="Arial"/>
        </w:rPr>
        <w:t>“</w:t>
      </w:r>
      <w:r w:rsidR="008D4BDD" w:rsidRPr="00E855BB">
        <w:rPr>
          <w:rFonts w:cs="Arial"/>
        </w:rPr>
        <w:t>Feature lead summary of MPDCCH performance improvement</w:t>
      </w:r>
      <w:r w:rsidR="002F2FAC">
        <w:rPr>
          <w:rFonts w:cs="Arial"/>
        </w:rPr>
        <w:t>”</w:t>
      </w:r>
      <w:r w:rsidR="007D48EA" w:rsidRPr="00E855BB">
        <w:rPr>
          <w:rFonts w:cs="Arial"/>
        </w:rPr>
        <w:t>,</w:t>
      </w:r>
      <w:r w:rsidR="008D4BDD" w:rsidRPr="00E855BB">
        <w:rPr>
          <w:rFonts w:cs="Arial"/>
        </w:rPr>
        <w:t xml:space="preserve"> Huawei, HiSilicon</w:t>
      </w:r>
      <w:r w:rsidR="007D48EA" w:rsidRPr="00E855BB">
        <w:rPr>
          <w:rFonts w:cs="Arial"/>
        </w:rPr>
        <w:t>, RAN1#94bis</w:t>
      </w:r>
    </w:p>
    <w:p w14:paraId="21835BF2" w14:textId="6554B436" w:rsidR="001E111F" w:rsidRPr="00E855BB" w:rsidRDefault="001E111F" w:rsidP="002C62CD">
      <w:pPr>
        <w:pStyle w:val="Reference"/>
        <w:rPr>
          <w:rFonts w:cs="Arial"/>
          <w:lang w:eastAsia="x-none"/>
        </w:rPr>
      </w:pPr>
      <w:bookmarkStart w:id="30" w:name="_Ref536709687"/>
      <w:r w:rsidRPr="00E855BB">
        <w:rPr>
          <w:rStyle w:val="Hyperlink"/>
          <w:rFonts w:cs="Arial"/>
        </w:rPr>
        <w:t>R1-</w:t>
      </w:r>
      <w:hyperlink r:id="rId18" w:history="1">
        <w:r w:rsidRPr="00E855BB">
          <w:rPr>
            <w:rStyle w:val="Hyperlink"/>
            <w:rFonts w:cs="Arial"/>
          </w:rPr>
          <w:t>1813739</w:t>
        </w:r>
      </w:hyperlink>
      <w:r w:rsidR="00035A07" w:rsidRPr="00E855BB">
        <w:rPr>
          <w:rStyle w:val="Hyperlink"/>
          <w:rFonts w:cs="Arial"/>
          <w:color w:val="auto"/>
          <w:u w:val="none"/>
        </w:rPr>
        <w:t xml:space="preserve">, </w:t>
      </w:r>
      <w:r w:rsidR="002F2FAC">
        <w:rPr>
          <w:rStyle w:val="Hyperlink"/>
          <w:rFonts w:cs="Arial"/>
          <w:color w:val="auto"/>
          <w:u w:val="none"/>
        </w:rPr>
        <w:t>“</w:t>
      </w:r>
      <w:r w:rsidRPr="00E855BB">
        <w:rPr>
          <w:rFonts w:cs="Arial"/>
          <w:lang w:eastAsia="x-none"/>
        </w:rPr>
        <w:t>Feature lead summary of MPDCCH performance improvement</w:t>
      </w:r>
      <w:r w:rsidR="002F2FAC">
        <w:rPr>
          <w:rFonts w:cs="Arial"/>
          <w:lang w:eastAsia="x-none"/>
        </w:rPr>
        <w:t>”</w:t>
      </w:r>
      <w:r w:rsidR="00452EFC" w:rsidRPr="00E855BB">
        <w:rPr>
          <w:rFonts w:cs="Arial"/>
        </w:rPr>
        <w:t xml:space="preserve">, </w:t>
      </w:r>
      <w:r w:rsidRPr="00E855BB">
        <w:rPr>
          <w:rFonts w:cs="Arial"/>
          <w:lang w:eastAsia="x-none"/>
        </w:rPr>
        <w:t>Huawei, HiSilicon</w:t>
      </w:r>
      <w:r w:rsidR="00452EFC" w:rsidRPr="00E855BB">
        <w:rPr>
          <w:rFonts w:cs="Arial"/>
        </w:rPr>
        <w:t>, RAN1#95</w:t>
      </w:r>
      <w:bookmarkEnd w:id="30"/>
    </w:p>
    <w:p w14:paraId="29569203" w14:textId="7D92730D" w:rsidR="002962DB" w:rsidRPr="00E855BB" w:rsidRDefault="00DA0D71" w:rsidP="00DA0D71">
      <w:pPr>
        <w:pStyle w:val="Reference"/>
        <w:rPr>
          <w:rFonts w:cs="Arial"/>
          <w:lang w:eastAsia="x-none"/>
        </w:rPr>
      </w:pPr>
      <w:bookmarkStart w:id="31" w:name="RAN196"/>
      <w:bookmarkEnd w:id="31"/>
      <w:r w:rsidRPr="00E855BB">
        <w:rPr>
          <w:rStyle w:val="Hyperlink"/>
          <w:rFonts w:cs="Arial"/>
        </w:rPr>
        <w:t>R1-</w:t>
      </w:r>
      <w:hyperlink r:id="rId19" w:history="1">
        <w:r w:rsidRPr="00E855BB">
          <w:rPr>
            <w:rStyle w:val="Hyperlink"/>
            <w:rFonts w:cs="Arial"/>
          </w:rPr>
          <w:t>1903279</w:t>
        </w:r>
      </w:hyperlink>
      <w:r w:rsidR="00035A07" w:rsidRPr="00E855BB">
        <w:rPr>
          <w:rStyle w:val="Hyperlink"/>
          <w:rFonts w:cs="Arial"/>
        </w:rPr>
        <w:t>,</w:t>
      </w:r>
      <w:r w:rsidR="00035A07" w:rsidRPr="00E855BB">
        <w:rPr>
          <w:rFonts w:cs="Arial"/>
          <w:lang w:eastAsia="x-none"/>
        </w:rPr>
        <w:t xml:space="preserve"> </w:t>
      </w:r>
      <w:r w:rsidR="002F2FAC">
        <w:rPr>
          <w:rFonts w:cs="Arial"/>
          <w:lang w:eastAsia="x-none"/>
        </w:rPr>
        <w:t>“</w:t>
      </w:r>
      <w:r w:rsidRPr="00E855BB">
        <w:rPr>
          <w:rFonts w:cs="Arial"/>
        </w:rPr>
        <w:t>Feature lead summary of MPDCCH performance improvement</w:t>
      </w:r>
      <w:r w:rsidR="002F2FAC">
        <w:rPr>
          <w:rFonts w:cs="Arial"/>
        </w:rPr>
        <w:t>”</w:t>
      </w:r>
      <w:r w:rsidRPr="00E855BB">
        <w:rPr>
          <w:rFonts w:cs="Arial"/>
        </w:rPr>
        <w:t>, Huawei, HiSilicon, RAN1#9</w:t>
      </w:r>
      <w:r w:rsidR="00284C38" w:rsidRPr="00E855BB">
        <w:rPr>
          <w:rFonts w:cs="Arial"/>
        </w:rPr>
        <w:t>6</w:t>
      </w:r>
    </w:p>
    <w:bookmarkStart w:id="32" w:name="_Ref6213316"/>
    <w:p w14:paraId="30670015" w14:textId="7654A817" w:rsidR="00360A20" w:rsidRPr="00E855BB" w:rsidRDefault="00360A20" w:rsidP="10A89173">
      <w:pPr>
        <w:pStyle w:val="Reference"/>
        <w:rPr>
          <w:rFonts w:cs="Arial"/>
          <w:lang w:eastAsia="x-none"/>
        </w:rPr>
      </w:pPr>
      <w:r w:rsidRPr="007A3134">
        <w:rPr>
          <w:rFonts w:cs="Arial"/>
        </w:rPr>
        <w:fldChar w:fldCharType="begin"/>
      </w:r>
      <w:r w:rsidRPr="00E855BB">
        <w:rPr>
          <w:rStyle w:val="Hyperlink"/>
          <w:rFonts w:cs="Arial"/>
          <w:b/>
        </w:rPr>
        <w:instrText xml:space="preserve"> HYPERLINK "http://ftp.3gpp.org/tsg_ran/WG1_RL1/TSGR1_96b/Docs/R1-1905537.zip" </w:instrText>
      </w:r>
      <w:r w:rsidRPr="007A3134">
        <w:rPr>
          <w:rStyle w:val="Hyperlink"/>
          <w:b/>
        </w:rPr>
        <w:fldChar w:fldCharType="separate"/>
      </w:r>
      <w:r w:rsidRPr="00E855BB">
        <w:rPr>
          <w:rStyle w:val="Hyperlink"/>
          <w:rFonts w:cs="Arial"/>
        </w:rPr>
        <w:t>R</w:t>
      </w:r>
      <w:bookmarkStart w:id="33" w:name="RAN196bis"/>
      <w:bookmarkEnd w:id="33"/>
      <w:r w:rsidRPr="00E855BB">
        <w:rPr>
          <w:rStyle w:val="Hyperlink"/>
          <w:rFonts w:cs="Arial"/>
        </w:rPr>
        <w:t>1-1905537</w:t>
      </w:r>
      <w:r w:rsidRPr="007A3134">
        <w:rPr>
          <w:rFonts w:cs="Arial"/>
        </w:rPr>
        <w:fldChar w:fldCharType="end"/>
      </w:r>
      <w:r w:rsidR="10A89173" w:rsidRPr="00E855BB">
        <w:rPr>
          <w:rFonts w:cs="Arial"/>
          <w:lang w:eastAsia="x-none"/>
        </w:rPr>
        <w:t xml:space="preserve">, </w:t>
      </w:r>
      <w:r w:rsidR="002F2FAC">
        <w:rPr>
          <w:rFonts w:cs="Arial"/>
          <w:lang w:eastAsia="x-none"/>
        </w:rPr>
        <w:t>“</w:t>
      </w:r>
      <w:r w:rsidRPr="00E855BB">
        <w:rPr>
          <w:rFonts w:cs="Arial"/>
          <w:lang w:eastAsia="x-none"/>
        </w:rPr>
        <w:t>Feature lead summary of MPDCCH performance improvement</w:t>
      </w:r>
      <w:r w:rsidR="002F2FAC">
        <w:rPr>
          <w:rFonts w:cs="Arial"/>
          <w:lang w:eastAsia="x-none"/>
        </w:rPr>
        <w:t>”</w:t>
      </w:r>
      <w:r w:rsidR="0909DB80" w:rsidRPr="00E855BB">
        <w:rPr>
          <w:rFonts w:cs="Arial"/>
        </w:rPr>
        <w:t xml:space="preserve">, </w:t>
      </w:r>
      <w:r w:rsidRPr="00E855BB">
        <w:rPr>
          <w:rFonts w:cs="Arial"/>
          <w:lang w:eastAsia="x-none"/>
        </w:rPr>
        <w:t>Huawei, HiSilicon, RAN1#96bis</w:t>
      </w:r>
      <w:bookmarkEnd w:id="32"/>
    </w:p>
    <w:bookmarkStart w:id="34" w:name="_Ref11767034"/>
    <w:p w14:paraId="4A02E4B2" w14:textId="28C169A0" w:rsidR="002E1782" w:rsidRDefault="002E1782" w:rsidP="002E1782">
      <w:pPr>
        <w:pStyle w:val="Reference"/>
        <w:rPr>
          <w:rFonts w:cs="Arial"/>
          <w:lang w:eastAsia="x-none"/>
        </w:rPr>
      </w:pPr>
      <w:r w:rsidRPr="007A3134">
        <w:rPr>
          <w:rFonts w:cs="Arial"/>
        </w:rPr>
        <w:fldChar w:fldCharType="begin"/>
      </w:r>
      <w:r w:rsidRPr="00E855BB">
        <w:rPr>
          <w:rFonts w:cs="Arial"/>
        </w:rPr>
        <w:instrText>HYPERLINK "http://ftp.3gpp.org/tsg_ran/WG1_RL1/TSGR1_97/Docs/R1-1907572.zip"</w:instrText>
      </w:r>
      <w:r w:rsidRPr="007A3134">
        <w:rPr>
          <w:rStyle w:val="Hyperlink"/>
          <w:b/>
        </w:rPr>
        <w:fldChar w:fldCharType="separate"/>
      </w:r>
      <w:r w:rsidRPr="00E855BB">
        <w:rPr>
          <w:rStyle w:val="Hyperlink"/>
          <w:rFonts w:cs="Arial"/>
        </w:rPr>
        <w:t>R1-1907572</w:t>
      </w:r>
      <w:r w:rsidRPr="007A3134">
        <w:rPr>
          <w:rFonts w:cs="Arial"/>
        </w:rPr>
        <w:fldChar w:fldCharType="end"/>
      </w:r>
      <w:r w:rsidRPr="00E855BB">
        <w:rPr>
          <w:rFonts w:cs="Arial"/>
          <w:lang w:eastAsia="x-none"/>
        </w:rPr>
        <w:t xml:space="preserve">, </w:t>
      </w:r>
      <w:r w:rsidR="002F2FAC">
        <w:rPr>
          <w:rFonts w:cs="Arial"/>
          <w:lang w:eastAsia="x-none"/>
        </w:rPr>
        <w:t>“</w:t>
      </w:r>
      <w:r w:rsidRPr="00E855BB">
        <w:rPr>
          <w:rFonts w:cs="Arial"/>
          <w:lang w:eastAsia="x-none"/>
        </w:rPr>
        <w:t>Feature lead summary of MPDCCH performance improvement</w:t>
      </w:r>
      <w:r w:rsidR="002F2FAC">
        <w:rPr>
          <w:rFonts w:cs="Arial"/>
          <w:lang w:eastAsia="x-none"/>
        </w:rPr>
        <w:t>”</w:t>
      </w:r>
      <w:r w:rsidRPr="00E855BB">
        <w:rPr>
          <w:rFonts w:cs="Arial"/>
        </w:rPr>
        <w:t xml:space="preserve">, </w:t>
      </w:r>
      <w:r w:rsidRPr="00E855BB">
        <w:rPr>
          <w:rFonts w:cs="Arial"/>
          <w:lang w:eastAsia="x-none"/>
        </w:rPr>
        <w:t>Huawei, HiSilicon, RAN1#97</w:t>
      </w:r>
      <w:bookmarkEnd w:id="34"/>
    </w:p>
    <w:bookmarkStart w:id="35" w:name="_Ref19521811"/>
    <w:p w14:paraId="6B1019E0" w14:textId="1EFDEEED" w:rsidR="00A70E94" w:rsidRDefault="00D213C9" w:rsidP="00A70E94">
      <w:pPr>
        <w:pStyle w:val="Reference"/>
        <w:rPr>
          <w:rFonts w:cs="Arial"/>
          <w:lang w:eastAsia="x-none"/>
        </w:rPr>
      </w:pPr>
      <w:r>
        <w:fldChar w:fldCharType="begin"/>
      </w:r>
      <w:r>
        <w:instrText xml:space="preserve"> HYPERLINK "https://www.3gpp.org/ftp/tsg_ran/WG1_RL1/TSGR1_98/Docs/R1-1909621.zip" </w:instrText>
      </w:r>
      <w:r>
        <w:fldChar w:fldCharType="separate"/>
      </w:r>
      <w:r w:rsidR="00A70E94" w:rsidRPr="00A151B4">
        <w:rPr>
          <w:rStyle w:val="Hyperlink"/>
        </w:rPr>
        <w:t>R1-19</w:t>
      </w:r>
      <w:r w:rsidR="003C7E13" w:rsidRPr="00D213C9">
        <w:rPr>
          <w:rStyle w:val="Hyperlink"/>
          <w:rFonts w:cs="Arial"/>
        </w:rPr>
        <w:t>09621</w:t>
      </w:r>
      <w:r w:rsidR="00A70E94" w:rsidRPr="00D213C9">
        <w:rPr>
          <w:rStyle w:val="Hyperlink"/>
          <w:rFonts w:cs="Arial"/>
          <w:lang w:eastAsia="x-none"/>
        </w:rPr>
        <w:t>,</w:t>
      </w:r>
      <w:r>
        <w:fldChar w:fldCharType="end"/>
      </w:r>
      <w:r w:rsidR="00A70E94" w:rsidRPr="00E855BB">
        <w:rPr>
          <w:rFonts w:cs="Arial"/>
          <w:lang w:eastAsia="x-none"/>
        </w:rPr>
        <w:t xml:space="preserve"> </w:t>
      </w:r>
      <w:r w:rsidR="00A70E94">
        <w:rPr>
          <w:rFonts w:cs="Arial"/>
          <w:lang w:eastAsia="x-none"/>
        </w:rPr>
        <w:t>“</w:t>
      </w:r>
      <w:r w:rsidR="00A70E94" w:rsidRPr="00E855BB">
        <w:rPr>
          <w:rFonts w:cs="Arial"/>
          <w:lang w:eastAsia="x-none"/>
        </w:rPr>
        <w:t>Feature lead summary of MPDCCH performance improvement</w:t>
      </w:r>
      <w:r w:rsidR="00A70E94">
        <w:rPr>
          <w:rFonts w:cs="Arial"/>
          <w:lang w:eastAsia="x-none"/>
        </w:rPr>
        <w:t>”</w:t>
      </w:r>
      <w:r w:rsidR="00A70E94" w:rsidRPr="00E855BB">
        <w:rPr>
          <w:rFonts w:cs="Arial"/>
        </w:rPr>
        <w:t xml:space="preserve">, </w:t>
      </w:r>
      <w:r w:rsidR="00A70E94" w:rsidRPr="00E855BB">
        <w:rPr>
          <w:rFonts w:cs="Arial"/>
          <w:lang w:eastAsia="x-none"/>
        </w:rPr>
        <w:t>Huawei, HiSilicon, RAN1#9</w:t>
      </w:r>
      <w:r w:rsidR="00A70E94">
        <w:rPr>
          <w:rFonts w:cs="Arial"/>
          <w:lang w:eastAsia="x-none"/>
        </w:rPr>
        <w:t>8</w:t>
      </w:r>
      <w:bookmarkEnd w:id="35"/>
    </w:p>
    <w:bookmarkStart w:id="36" w:name="_Ref23419755"/>
    <w:p w14:paraId="4700730D" w14:textId="023C9C83" w:rsidR="00BB339B" w:rsidRPr="00BB339B" w:rsidRDefault="00BB339B" w:rsidP="00BB339B">
      <w:pPr>
        <w:pStyle w:val="Reference"/>
        <w:rPr>
          <w:rFonts w:cs="Arial"/>
          <w:lang w:eastAsia="x-none"/>
        </w:rPr>
      </w:pPr>
      <w:r>
        <w:fldChar w:fldCharType="begin"/>
      </w:r>
      <w:r>
        <w:instrText>HYPERLINK "https://www.3gpp.org/ftp/tsg_ran/WG1_RL1/TSGR1_98b/Docs/R1-1911358.zip"</w:instrText>
      </w:r>
      <w:r>
        <w:fldChar w:fldCharType="separate"/>
      </w:r>
      <w:r>
        <w:rPr>
          <w:rStyle w:val="Hyperlink"/>
          <w:rFonts w:cs="Arial"/>
          <w:lang w:eastAsia="x-none"/>
        </w:rPr>
        <w:t>R1-1911358,</w:t>
      </w:r>
      <w:r>
        <w:fldChar w:fldCharType="end"/>
      </w:r>
      <w:r w:rsidRPr="00E855BB">
        <w:rPr>
          <w:rFonts w:cs="Arial"/>
          <w:lang w:eastAsia="x-none"/>
        </w:rPr>
        <w:t xml:space="preserve"> </w:t>
      </w:r>
      <w:r>
        <w:rPr>
          <w:rFonts w:cs="Arial"/>
          <w:lang w:eastAsia="x-none"/>
        </w:rPr>
        <w:t>“</w:t>
      </w:r>
      <w:r w:rsidRPr="00E855BB">
        <w:rPr>
          <w:rFonts w:cs="Arial"/>
          <w:lang w:eastAsia="x-none"/>
        </w:rPr>
        <w:t>Feature lead summary of MPDCCH performance improvement</w:t>
      </w:r>
      <w:r>
        <w:rPr>
          <w:rFonts w:cs="Arial"/>
          <w:lang w:eastAsia="x-none"/>
        </w:rPr>
        <w:t>”</w:t>
      </w:r>
      <w:r w:rsidRPr="00E855BB">
        <w:rPr>
          <w:rFonts w:cs="Arial"/>
        </w:rPr>
        <w:t xml:space="preserve">, </w:t>
      </w:r>
      <w:r w:rsidRPr="00E855BB">
        <w:rPr>
          <w:rFonts w:cs="Arial"/>
          <w:lang w:eastAsia="x-none"/>
        </w:rPr>
        <w:t>Huawei, HiSilicon, RAN1#9</w:t>
      </w:r>
      <w:r>
        <w:rPr>
          <w:rFonts w:cs="Arial"/>
          <w:lang w:eastAsia="x-none"/>
        </w:rPr>
        <w:t>8bis</w:t>
      </w:r>
      <w:bookmarkEnd w:id="36"/>
    </w:p>
    <w:bookmarkStart w:id="37" w:name="_Ref16240720"/>
    <w:p w14:paraId="2DDE7B56" w14:textId="559C846C" w:rsidR="0010654D" w:rsidRDefault="0010654D" w:rsidP="0010654D">
      <w:pPr>
        <w:pStyle w:val="Reference"/>
        <w:rPr>
          <w:rFonts w:cs="Arial"/>
          <w:lang w:eastAsia="x-none"/>
        </w:rPr>
      </w:pPr>
      <w:r w:rsidRPr="007A3134">
        <w:rPr>
          <w:rFonts w:cs="Arial"/>
        </w:rPr>
        <w:fldChar w:fldCharType="begin"/>
      </w:r>
      <w:r w:rsidR="0093709F">
        <w:rPr>
          <w:rFonts w:cs="Arial"/>
        </w:rPr>
        <w:instrText>HYPERLINK "http://www.3gpp.org/ftp/TSG_RAN/WG1_RL1/TSGR1_97/Docs/R1-1905961.zip"</w:instrText>
      </w:r>
      <w:r w:rsidRPr="007A3134">
        <w:rPr>
          <w:rFonts w:cs="Arial"/>
        </w:rPr>
        <w:fldChar w:fldCharType="separate"/>
      </w:r>
      <w:r w:rsidR="0093709F">
        <w:rPr>
          <w:rStyle w:val="Hyperlink"/>
          <w:rFonts w:cs="Arial"/>
        </w:rPr>
        <w:t>R1-1905961</w:t>
      </w:r>
      <w:r w:rsidRPr="007A3134">
        <w:rPr>
          <w:rFonts w:cs="Arial"/>
        </w:rPr>
        <w:fldChar w:fldCharType="end"/>
      </w:r>
      <w:r w:rsidRPr="00E855BB">
        <w:rPr>
          <w:rFonts w:cs="Arial"/>
        </w:rPr>
        <w:t xml:space="preserve">, </w:t>
      </w:r>
      <w:r w:rsidR="002F2FAC">
        <w:rPr>
          <w:rFonts w:cs="Arial"/>
        </w:rPr>
        <w:t>“</w:t>
      </w:r>
      <w:r w:rsidR="00D9150C" w:rsidRPr="00E855BB">
        <w:t>MPDCCH performance improvement in LTE-MTC</w:t>
      </w:r>
      <w:r w:rsidR="002F2FAC">
        <w:t>”</w:t>
      </w:r>
      <w:r w:rsidRPr="00E855BB">
        <w:rPr>
          <w:rFonts w:cs="Arial"/>
        </w:rPr>
        <w:t xml:space="preserve">, </w:t>
      </w:r>
      <w:r w:rsidR="00D9150C">
        <w:rPr>
          <w:rFonts w:cs="Arial"/>
        </w:rPr>
        <w:t>Ericsson</w:t>
      </w:r>
      <w:r w:rsidRPr="00E855BB">
        <w:rPr>
          <w:rFonts w:cs="Arial"/>
        </w:rPr>
        <w:t>, RAN1#9</w:t>
      </w:r>
      <w:r w:rsidR="00D9150C">
        <w:rPr>
          <w:rFonts w:cs="Arial"/>
        </w:rPr>
        <w:t>7</w:t>
      </w:r>
      <w:bookmarkEnd w:id="37"/>
    </w:p>
    <w:bookmarkStart w:id="38" w:name="_Ref20990155"/>
    <w:p w14:paraId="57670114" w14:textId="34ADD8E9" w:rsidR="006B02BC" w:rsidRDefault="006F3421" w:rsidP="006A040A">
      <w:pPr>
        <w:pStyle w:val="Reference"/>
        <w:rPr>
          <w:rFonts w:cs="Arial"/>
          <w:lang w:eastAsia="x-none"/>
        </w:rPr>
      </w:pPr>
      <w:r w:rsidRPr="007A3134">
        <w:rPr>
          <w:rFonts w:cs="Arial"/>
        </w:rPr>
        <w:fldChar w:fldCharType="begin"/>
      </w:r>
      <w:r>
        <w:rPr>
          <w:rFonts w:cs="Arial"/>
        </w:rPr>
        <w:instrText>HYPERLINK "http://www.3gpp.org/ftp/TSG_RAN/WG1_RL1/TSGR1_98/Docs/R1-1908023.zip"</w:instrText>
      </w:r>
      <w:r w:rsidRPr="007A3134">
        <w:rPr>
          <w:rFonts w:cs="Arial"/>
        </w:rPr>
        <w:fldChar w:fldCharType="separate"/>
      </w:r>
      <w:r>
        <w:rPr>
          <w:rStyle w:val="Hyperlink"/>
          <w:rFonts w:cs="Arial"/>
        </w:rPr>
        <w:t>R1-1908023</w:t>
      </w:r>
      <w:r w:rsidRPr="007A3134">
        <w:rPr>
          <w:rFonts w:cs="Arial"/>
        </w:rPr>
        <w:fldChar w:fldCharType="end"/>
      </w:r>
      <w:r w:rsidRPr="00E855BB">
        <w:rPr>
          <w:rFonts w:cs="Arial"/>
        </w:rPr>
        <w:t xml:space="preserve">, </w:t>
      </w:r>
      <w:r>
        <w:rPr>
          <w:rFonts w:cs="Arial"/>
        </w:rPr>
        <w:t>“</w:t>
      </w:r>
      <w:r w:rsidRPr="00E855BB">
        <w:t>MPDCCH performance improvement in LTE-MTC</w:t>
      </w:r>
      <w:r>
        <w:t>”</w:t>
      </w:r>
      <w:r w:rsidRPr="00E855BB">
        <w:rPr>
          <w:rFonts w:cs="Arial"/>
        </w:rPr>
        <w:t xml:space="preserve">, </w:t>
      </w:r>
      <w:r>
        <w:rPr>
          <w:rFonts w:cs="Arial"/>
        </w:rPr>
        <w:t>Ericsson</w:t>
      </w:r>
      <w:r w:rsidRPr="00E855BB">
        <w:rPr>
          <w:rFonts w:cs="Arial"/>
        </w:rPr>
        <w:t>, RAN1#</w:t>
      </w:r>
      <w:r>
        <w:rPr>
          <w:rFonts w:cs="Arial"/>
        </w:rPr>
        <w:t>98</w:t>
      </w:r>
      <w:bookmarkEnd w:id="38"/>
    </w:p>
    <w:bookmarkStart w:id="39" w:name="_Ref16779139"/>
    <w:p w14:paraId="5CB2E2FB" w14:textId="4780CA7A" w:rsidR="00D261AF" w:rsidRDefault="00D261AF" w:rsidP="00D261AF">
      <w:pPr>
        <w:pStyle w:val="Reference"/>
        <w:rPr>
          <w:rFonts w:cs="Arial"/>
          <w:lang w:eastAsia="x-none"/>
        </w:rPr>
      </w:pPr>
      <w:r w:rsidRPr="007A3134">
        <w:rPr>
          <w:rFonts w:cs="Arial"/>
        </w:rPr>
        <w:fldChar w:fldCharType="begin"/>
      </w:r>
      <w:r>
        <w:rPr>
          <w:rFonts w:cs="Arial"/>
        </w:rPr>
        <w:instrText>HYPERLINK "http://www.3gpp.org/ftp/TSG_RAN/WG1_RL1/TSGR1_97/Docs/R1-1906500.zip"</w:instrText>
      </w:r>
      <w:r w:rsidRPr="007A3134">
        <w:rPr>
          <w:rFonts w:cs="Arial"/>
        </w:rPr>
        <w:fldChar w:fldCharType="separate"/>
      </w:r>
      <w:r>
        <w:rPr>
          <w:rStyle w:val="Hyperlink"/>
          <w:rFonts w:cs="Arial"/>
        </w:rPr>
        <w:t>R1-1906500</w:t>
      </w:r>
      <w:r w:rsidRPr="007A3134">
        <w:rPr>
          <w:rFonts w:cs="Arial"/>
        </w:rPr>
        <w:fldChar w:fldCharType="end"/>
      </w:r>
      <w:r w:rsidRPr="00E855BB">
        <w:rPr>
          <w:rFonts w:cs="Arial"/>
        </w:rPr>
        <w:t xml:space="preserve">, </w:t>
      </w:r>
      <w:r w:rsidR="002F2FAC">
        <w:rPr>
          <w:rFonts w:cs="Arial"/>
        </w:rPr>
        <w:t>“</w:t>
      </w:r>
      <w:r w:rsidR="00451AA4" w:rsidRPr="007604E1">
        <w:rPr>
          <w:rFonts w:cs="Arial"/>
          <w:lang w:eastAsia="x-none"/>
        </w:rPr>
        <w:t>Discussion on MPDCCH performance improvement</w:t>
      </w:r>
      <w:r w:rsidR="002F2FAC">
        <w:rPr>
          <w:rFonts w:cs="Arial"/>
          <w:lang w:eastAsia="x-none"/>
        </w:rPr>
        <w:t>”</w:t>
      </w:r>
      <w:r w:rsidRPr="00E855BB">
        <w:rPr>
          <w:rFonts w:cs="Arial"/>
          <w:lang w:eastAsia="x-none"/>
        </w:rPr>
        <w:t>,</w:t>
      </w:r>
      <w:r w:rsidR="004F22BA">
        <w:rPr>
          <w:rFonts w:cs="Arial"/>
          <w:lang w:eastAsia="x-none"/>
        </w:rPr>
        <w:t xml:space="preserve"> ZTE,</w:t>
      </w:r>
      <w:r w:rsidRPr="00E855BB">
        <w:rPr>
          <w:rFonts w:cs="Arial"/>
        </w:rPr>
        <w:t xml:space="preserve"> RAN1#9</w:t>
      </w:r>
      <w:r>
        <w:rPr>
          <w:rFonts w:cs="Arial"/>
        </w:rPr>
        <w:t>7</w:t>
      </w:r>
      <w:bookmarkEnd w:id="39"/>
    </w:p>
    <w:bookmarkStart w:id="40" w:name="_Ref24103350"/>
    <w:p w14:paraId="7828825B" w14:textId="2CDA6F8C" w:rsidR="0051382C" w:rsidRPr="00E855BB" w:rsidRDefault="00E06270" w:rsidP="00D261AF">
      <w:pPr>
        <w:pStyle w:val="Reference"/>
        <w:rPr>
          <w:rFonts w:cs="Arial"/>
          <w:lang w:eastAsia="x-none"/>
        </w:rPr>
      </w:pPr>
      <w:r w:rsidRPr="00E06270">
        <w:rPr>
          <w:rFonts w:cs="Arial"/>
          <w:lang w:eastAsia="x-none"/>
        </w:rPr>
        <w:fldChar w:fldCharType="begin"/>
      </w:r>
      <w:r w:rsidRPr="00E06270">
        <w:rPr>
          <w:rFonts w:cs="Arial"/>
          <w:lang w:eastAsia="x-none"/>
        </w:rPr>
        <w:instrText xml:space="preserve"> HYPERLINK "https://www.3gpp.org/ftp/tsg_ran/WG1_RL1/TSGR1_98b/Docs/R1-1911574.zip" </w:instrText>
      </w:r>
      <w:r w:rsidRPr="00E06270">
        <w:rPr>
          <w:rFonts w:cs="Arial"/>
          <w:lang w:eastAsia="x-none"/>
        </w:rPr>
        <w:fldChar w:fldCharType="separate"/>
      </w:r>
      <w:r w:rsidRPr="00E06270">
        <w:rPr>
          <w:rStyle w:val="Hyperlink"/>
          <w:rFonts w:cs="Arial"/>
          <w:lang w:eastAsia="x-none"/>
        </w:rPr>
        <w:t>R1-1911574</w:t>
      </w:r>
      <w:r w:rsidRPr="00E06270">
        <w:rPr>
          <w:rFonts w:cs="Arial"/>
          <w:lang w:eastAsia="x-none"/>
        </w:rPr>
        <w:fldChar w:fldCharType="end"/>
      </w:r>
      <w:r w:rsidR="009743E1">
        <w:rPr>
          <w:rFonts w:cs="Arial"/>
          <w:lang w:eastAsia="x-none"/>
        </w:rPr>
        <w:t xml:space="preserve">, </w:t>
      </w:r>
      <w:r w:rsidR="007E6243">
        <w:rPr>
          <w:rFonts w:cs="Arial"/>
          <w:lang w:eastAsia="x-none"/>
        </w:rPr>
        <w:t>“</w:t>
      </w:r>
      <w:r w:rsidR="00C845B2" w:rsidRPr="00C845B2">
        <w:rPr>
          <w:rFonts w:cs="Arial"/>
          <w:lang w:eastAsia="x-none"/>
        </w:rPr>
        <w:t>Summary of RRC parameters for L1 configuration for Rel-16 LTE-MTC</w:t>
      </w:r>
      <w:r w:rsidR="00C845B2">
        <w:rPr>
          <w:rFonts w:cs="Arial"/>
          <w:lang w:eastAsia="x-none"/>
        </w:rPr>
        <w:t>”, Ericsson, RAN1#</w:t>
      </w:r>
      <w:r w:rsidR="00316741">
        <w:rPr>
          <w:rFonts w:cs="Arial"/>
          <w:lang w:eastAsia="x-none"/>
        </w:rPr>
        <w:t>98bis</w:t>
      </w:r>
      <w:bookmarkEnd w:id="40"/>
    </w:p>
    <w:bookmarkEnd w:id="29"/>
    <w:p w14:paraId="3FDDC926" w14:textId="4BA05AD6" w:rsidR="00982D06" w:rsidRPr="00E855BB" w:rsidRDefault="00982D06" w:rsidP="00F92D74">
      <w:pPr>
        <w:pStyle w:val="Reference"/>
        <w:numPr>
          <w:ilvl w:val="0"/>
          <w:numId w:val="0"/>
        </w:numPr>
        <w:ind w:left="708"/>
      </w:pPr>
    </w:p>
    <w:sectPr w:rsidR="00982D06" w:rsidRPr="00E855BB" w:rsidSect="00AD2A58">
      <w:headerReference w:type="default" r:id="rId20"/>
      <w:footnotePr>
        <w:numRestart w:val="eachSect"/>
      </w:footnotePr>
      <w:type w:val="continuous"/>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6C0E83" w14:textId="77777777" w:rsidR="00BB2356" w:rsidRDefault="00BB2356">
      <w:r>
        <w:separator/>
      </w:r>
    </w:p>
  </w:endnote>
  <w:endnote w:type="continuationSeparator" w:id="0">
    <w:p w14:paraId="511D1FE1" w14:textId="77777777" w:rsidR="00BB2356" w:rsidRDefault="00BB2356">
      <w:r>
        <w:continuationSeparator/>
      </w:r>
    </w:p>
  </w:endnote>
  <w:endnote w:type="continuationNotice" w:id="1">
    <w:p w14:paraId="34E6C85A" w14:textId="77777777" w:rsidR="00BB2356" w:rsidRDefault="00BB235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Ericsson Hilda Light">
    <w:panose1 w:val="00000400000000000000"/>
    <w:charset w:val="00"/>
    <w:family w:val="auto"/>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04BEC5" w14:textId="77777777" w:rsidR="008527D7" w:rsidRDefault="008527D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51137C" w14:textId="77777777" w:rsidR="00BB2356" w:rsidRDefault="00BB2356">
      <w:r>
        <w:separator/>
      </w:r>
    </w:p>
  </w:footnote>
  <w:footnote w:type="continuationSeparator" w:id="0">
    <w:p w14:paraId="26F85BFB" w14:textId="77777777" w:rsidR="00BB2356" w:rsidRDefault="00BB2356">
      <w:r>
        <w:continuationSeparator/>
      </w:r>
    </w:p>
  </w:footnote>
  <w:footnote w:type="continuationNotice" w:id="1">
    <w:p w14:paraId="4FF40B9D" w14:textId="77777777" w:rsidR="00BB2356" w:rsidRDefault="00BB235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A53177" w14:textId="77777777" w:rsidR="008527D7" w:rsidRDefault="008527D7">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213"/>
      <w:gridCol w:w="3213"/>
      <w:gridCol w:w="3213"/>
    </w:tblGrid>
    <w:tr w:rsidR="008527D7" w14:paraId="2F872305" w14:textId="77777777" w:rsidTr="203644E4">
      <w:tc>
        <w:tcPr>
          <w:tcW w:w="3213" w:type="dxa"/>
        </w:tcPr>
        <w:p w14:paraId="6A38835A" w14:textId="3EBA2B3D" w:rsidR="008527D7" w:rsidRDefault="008527D7" w:rsidP="007A3134">
          <w:pPr>
            <w:pStyle w:val="Header"/>
            <w:ind w:left="-115"/>
          </w:pPr>
        </w:p>
      </w:tc>
      <w:tc>
        <w:tcPr>
          <w:tcW w:w="3213" w:type="dxa"/>
        </w:tcPr>
        <w:p w14:paraId="03016144" w14:textId="0796BB07" w:rsidR="008527D7" w:rsidRDefault="008527D7" w:rsidP="007A3134">
          <w:pPr>
            <w:pStyle w:val="Header"/>
            <w:jc w:val="center"/>
          </w:pPr>
        </w:p>
      </w:tc>
      <w:tc>
        <w:tcPr>
          <w:tcW w:w="3213" w:type="dxa"/>
        </w:tcPr>
        <w:p w14:paraId="236E0BF9" w14:textId="60231A34" w:rsidR="008527D7" w:rsidRDefault="008527D7" w:rsidP="007A3134">
          <w:pPr>
            <w:pStyle w:val="Header"/>
            <w:ind w:right="-115"/>
            <w:jc w:val="right"/>
          </w:pPr>
        </w:p>
      </w:tc>
    </w:tr>
  </w:tbl>
  <w:p w14:paraId="4216FD7B" w14:textId="5B75E8C2" w:rsidR="008527D7" w:rsidRDefault="008527D7" w:rsidP="007A313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213"/>
      <w:gridCol w:w="3213"/>
      <w:gridCol w:w="3213"/>
    </w:tblGrid>
    <w:tr w:rsidR="008527D7" w14:paraId="40D59B5A" w14:textId="77777777" w:rsidTr="203644E4">
      <w:tc>
        <w:tcPr>
          <w:tcW w:w="3213" w:type="dxa"/>
        </w:tcPr>
        <w:p w14:paraId="2C92765B" w14:textId="5EA6938F" w:rsidR="008527D7" w:rsidRDefault="008527D7" w:rsidP="007A3134">
          <w:pPr>
            <w:pStyle w:val="Header"/>
            <w:ind w:left="-115"/>
          </w:pPr>
        </w:p>
      </w:tc>
      <w:tc>
        <w:tcPr>
          <w:tcW w:w="3213" w:type="dxa"/>
        </w:tcPr>
        <w:p w14:paraId="1CFD8A20" w14:textId="6B3B598E" w:rsidR="008527D7" w:rsidRDefault="008527D7" w:rsidP="007A3134">
          <w:pPr>
            <w:pStyle w:val="Header"/>
            <w:jc w:val="center"/>
          </w:pPr>
        </w:p>
      </w:tc>
      <w:tc>
        <w:tcPr>
          <w:tcW w:w="3213" w:type="dxa"/>
        </w:tcPr>
        <w:p w14:paraId="2CE812C1" w14:textId="3C73CC18" w:rsidR="008527D7" w:rsidRDefault="008527D7" w:rsidP="007A3134">
          <w:pPr>
            <w:pStyle w:val="Header"/>
            <w:ind w:right="-115"/>
            <w:jc w:val="right"/>
          </w:pPr>
        </w:p>
      </w:tc>
    </w:tr>
  </w:tbl>
  <w:p w14:paraId="677DB0E9" w14:textId="02904955" w:rsidR="008527D7" w:rsidRDefault="008527D7" w:rsidP="007A31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1152D18"/>
    <w:multiLevelType w:val="hybridMultilevel"/>
    <w:tmpl w:val="6E7AD8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3A1783F"/>
    <w:multiLevelType w:val="hybridMultilevel"/>
    <w:tmpl w:val="A15E2E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3A27F0E"/>
    <w:multiLevelType w:val="hybridMultilevel"/>
    <w:tmpl w:val="3CC83B28"/>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082408DE"/>
    <w:multiLevelType w:val="hybridMultilevel"/>
    <w:tmpl w:val="BD40CDC6"/>
    <w:lvl w:ilvl="0" w:tplc="4E5CA9E4">
      <w:numFmt w:val="bullet"/>
      <w:lvlText w:val="-"/>
      <w:lvlJc w:val="left"/>
      <w:pPr>
        <w:ind w:left="1440" w:hanging="360"/>
      </w:pPr>
      <w:rPr>
        <w:rFonts w:ascii="Times New Roman" w:eastAsia="MS Mincho"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 w15:restartNumberingAfterBreak="0">
    <w:nsid w:val="0BDF1C2A"/>
    <w:multiLevelType w:val="hybridMultilevel"/>
    <w:tmpl w:val="6EA2B8E0"/>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C0016F5"/>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2" w15:restartNumberingAfterBreak="0">
    <w:nsid w:val="172C351D"/>
    <w:multiLevelType w:val="hybridMultilevel"/>
    <w:tmpl w:val="93BC3694"/>
    <w:lvl w:ilvl="0" w:tplc="365CEBF4">
      <w:start w:val="1"/>
      <w:numFmt w:val="bullet"/>
      <w:lvlText w:val="—"/>
      <w:lvlJc w:val="left"/>
      <w:pPr>
        <w:tabs>
          <w:tab w:val="num" w:pos="720"/>
        </w:tabs>
        <w:ind w:left="720" w:hanging="360"/>
      </w:pPr>
      <w:rPr>
        <w:rFonts w:ascii="Ericsson Hilda Light" w:hAnsi="Ericsson Hilda Light" w:hint="default"/>
      </w:rPr>
    </w:lvl>
    <w:lvl w:ilvl="1" w:tplc="90103EB2" w:tentative="1">
      <w:start w:val="1"/>
      <w:numFmt w:val="bullet"/>
      <w:lvlText w:val="—"/>
      <w:lvlJc w:val="left"/>
      <w:pPr>
        <w:tabs>
          <w:tab w:val="num" w:pos="1440"/>
        </w:tabs>
        <w:ind w:left="1440" w:hanging="360"/>
      </w:pPr>
      <w:rPr>
        <w:rFonts w:ascii="Ericsson Hilda Light" w:hAnsi="Ericsson Hilda Light" w:hint="default"/>
      </w:rPr>
    </w:lvl>
    <w:lvl w:ilvl="2" w:tplc="B02879D2" w:tentative="1">
      <w:start w:val="1"/>
      <w:numFmt w:val="bullet"/>
      <w:lvlText w:val="—"/>
      <w:lvlJc w:val="left"/>
      <w:pPr>
        <w:tabs>
          <w:tab w:val="num" w:pos="2160"/>
        </w:tabs>
        <w:ind w:left="2160" w:hanging="360"/>
      </w:pPr>
      <w:rPr>
        <w:rFonts w:ascii="Ericsson Hilda Light" w:hAnsi="Ericsson Hilda Light" w:hint="default"/>
      </w:rPr>
    </w:lvl>
    <w:lvl w:ilvl="3" w:tplc="EA72AE48" w:tentative="1">
      <w:start w:val="1"/>
      <w:numFmt w:val="bullet"/>
      <w:lvlText w:val="—"/>
      <w:lvlJc w:val="left"/>
      <w:pPr>
        <w:tabs>
          <w:tab w:val="num" w:pos="2880"/>
        </w:tabs>
        <w:ind w:left="2880" w:hanging="360"/>
      </w:pPr>
      <w:rPr>
        <w:rFonts w:ascii="Ericsson Hilda Light" w:hAnsi="Ericsson Hilda Light" w:hint="default"/>
      </w:rPr>
    </w:lvl>
    <w:lvl w:ilvl="4" w:tplc="B394AD4C" w:tentative="1">
      <w:start w:val="1"/>
      <w:numFmt w:val="bullet"/>
      <w:lvlText w:val="—"/>
      <w:lvlJc w:val="left"/>
      <w:pPr>
        <w:tabs>
          <w:tab w:val="num" w:pos="3600"/>
        </w:tabs>
        <w:ind w:left="3600" w:hanging="360"/>
      </w:pPr>
      <w:rPr>
        <w:rFonts w:ascii="Ericsson Hilda Light" w:hAnsi="Ericsson Hilda Light" w:hint="default"/>
      </w:rPr>
    </w:lvl>
    <w:lvl w:ilvl="5" w:tplc="CD0CBA2C" w:tentative="1">
      <w:start w:val="1"/>
      <w:numFmt w:val="bullet"/>
      <w:lvlText w:val="—"/>
      <w:lvlJc w:val="left"/>
      <w:pPr>
        <w:tabs>
          <w:tab w:val="num" w:pos="4320"/>
        </w:tabs>
        <w:ind w:left="4320" w:hanging="360"/>
      </w:pPr>
      <w:rPr>
        <w:rFonts w:ascii="Ericsson Hilda Light" w:hAnsi="Ericsson Hilda Light" w:hint="default"/>
      </w:rPr>
    </w:lvl>
    <w:lvl w:ilvl="6" w:tplc="AE3256EA" w:tentative="1">
      <w:start w:val="1"/>
      <w:numFmt w:val="bullet"/>
      <w:lvlText w:val="—"/>
      <w:lvlJc w:val="left"/>
      <w:pPr>
        <w:tabs>
          <w:tab w:val="num" w:pos="5040"/>
        </w:tabs>
        <w:ind w:left="5040" w:hanging="360"/>
      </w:pPr>
      <w:rPr>
        <w:rFonts w:ascii="Ericsson Hilda Light" w:hAnsi="Ericsson Hilda Light" w:hint="default"/>
      </w:rPr>
    </w:lvl>
    <w:lvl w:ilvl="7" w:tplc="CB7E4900" w:tentative="1">
      <w:start w:val="1"/>
      <w:numFmt w:val="bullet"/>
      <w:lvlText w:val="—"/>
      <w:lvlJc w:val="left"/>
      <w:pPr>
        <w:tabs>
          <w:tab w:val="num" w:pos="5760"/>
        </w:tabs>
        <w:ind w:left="5760" w:hanging="360"/>
      </w:pPr>
      <w:rPr>
        <w:rFonts w:ascii="Ericsson Hilda Light" w:hAnsi="Ericsson Hilda Light" w:hint="default"/>
      </w:rPr>
    </w:lvl>
    <w:lvl w:ilvl="8" w:tplc="E594DD2E" w:tentative="1">
      <w:start w:val="1"/>
      <w:numFmt w:val="bullet"/>
      <w:lvlText w:val="—"/>
      <w:lvlJc w:val="left"/>
      <w:pPr>
        <w:tabs>
          <w:tab w:val="num" w:pos="6480"/>
        </w:tabs>
        <w:ind w:left="6480" w:hanging="360"/>
      </w:pPr>
      <w:rPr>
        <w:rFonts w:ascii="Ericsson Hilda Light" w:hAnsi="Ericsson Hilda Light" w:hint="default"/>
      </w:rPr>
    </w:lvl>
  </w:abstractNum>
  <w:abstractNum w:abstractNumId="13" w15:restartNumberingAfterBreak="0">
    <w:nsid w:val="17A004EA"/>
    <w:multiLevelType w:val="hybridMultilevel"/>
    <w:tmpl w:val="FBDCE3B4"/>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330A63"/>
    <w:multiLevelType w:val="hybridMultilevel"/>
    <w:tmpl w:val="38FEF588"/>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1DCC40AD"/>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1E4B4FA2"/>
    <w:multiLevelType w:val="hybridMultilevel"/>
    <w:tmpl w:val="9E44119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EA72CAD"/>
    <w:multiLevelType w:val="hybridMultilevel"/>
    <w:tmpl w:val="6EDC860A"/>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9" w15:restartNumberingAfterBreak="0">
    <w:nsid w:val="20562A76"/>
    <w:multiLevelType w:val="hybridMultilevel"/>
    <w:tmpl w:val="0CA21AC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20C735B2"/>
    <w:multiLevelType w:val="hybridMultilevel"/>
    <w:tmpl w:val="65CCB48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21840C74"/>
    <w:multiLevelType w:val="hybridMultilevel"/>
    <w:tmpl w:val="D6BCA260"/>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2EAC39D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2EC74C0D"/>
    <w:multiLevelType w:val="hybridMultilevel"/>
    <w:tmpl w:val="99E8E088"/>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3C261D9"/>
    <w:multiLevelType w:val="hybridMultilevel"/>
    <w:tmpl w:val="6F3E405A"/>
    <w:lvl w:ilvl="0" w:tplc="B6A42D6A">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0" w15:restartNumberingAfterBreak="0">
    <w:nsid w:val="348C122C"/>
    <w:multiLevelType w:val="hybridMultilevel"/>
    <w:tmpl w:val="9BE67516"/>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7EF1998"/>
    <w:multiLevelType w:val="hybridMultilevel"/>
    <w:tmpl w:val="105A9832"/>
    <w:lvl w:ilvl="0" w:tplc="4E5CA9E4">
      <w:numFmt w:val="bullet"/>
      <w:lvlText w:val="-"/>
      <w:lvlJc w:val="left"/>
      <w:pPr>
        <w:ind w:left="1440" w:hanging="360"/>
      </w:pPr>
      <w:rPr>
        <w:rFonts w:ascii="Times New Roman" w:eastAsia="MS Mincho"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39622401"/>
    <w:multiLevelType w:val="hybridMultilevel"/>
    <w:tmpl w:val="02ACDECE"/>
    <w:lvl w:ilvl="0" w:tplc="4E5CA9E4">
      <w:numFmt w:val="bullet"/>
      <w:lvlText w:val="-"/>
      <w:lvlJc w:val="left"/>
      <w:pPr>
        <w:ind w:left="1440" w:hanging="360"/>
      </w:pPr>
      <w:rPr>
        <w:rFonts w:ascii="Times New Roman" w:eastAsia="MS Mincho"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3A5B6E16"/>
    <w:multiLevelType w:val="hybridMultilevel"/>
    <w:tmpl w:val="412CA7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3AA46647"/>
    <w:multiLevelType w:val="hybridMultilevel"/>
    <w:tmpl w:val="608679F6"/>
    <w:lvl w:ilvl="0" w:tplc="78A864BC">
      <w:start w:val="1"/>
      <w:numFmt w:val="decimal"/>
      <w:pStyle w:val="Proposal"/>
      <w:lvlText w:val="Proposal %1"/>
      <w:lvlJc w:val="left"/>
      <w:pPr>
        <w:tabs>
          <w:tab w:val="num" w:pos="3194"/>
        </w:tabs>
        <w:ind w:left="3194" w:hanging="1304"/>
      </w:pPr>
      <w:rPr>
        <w:rFonts w:hint="default"/>
      </w:rPr>
    </w:lvl>
    <w:lvl w:ilvl="1" w:tplc="04090019" w:tentative="1">
      <w:start w:val="1"/>
      <w:numFmt w:val="lowerLetter"/>
      <w:lvlText w:val="%2."/>
      <w:lvlJc w:val="left"/>
      <w:pPr>
        <w:tabs>
          <w:tab w:val="num" w:pos="2196"/>
        </w:tabs>
        <w:ind w:left="2196" w:hanging="360"/>
      </w:pPr>
    </w:lvl>
    <w:lvl w:ilvl="2" w:tplc="0409001B" w:tentative="1">
      <w:start w:val="1"/>
      <w:numFmt w:val="lowerRoman"/>
      <w:lvlText w:val="%3."/>
      <w:lvlJc w:val="right"/>
      <w:pPr>
        <w:tabs>
          <w:tab w:val="num" w:pos="2916"/>
        </w:tabs>
        <w:ind w:left="2916" w:hanging="180"/>
      </w:pPr>
    </w:lvl>
    <w:lvl w:ilvl="3" w:tplc="0409000F" w:tentative="1">
      <w:start w:val="1"/>
      <w:numFmt w:val="decimal"/>
      <w:lvlText w:val="%4."/>
      <w:lvlJc w:val="left"/>
      <w:pPr>
        <w:tabs>
          <w:tab w:val="num" w:pos="3636"/>
        </w:tabs>
        <w:ind w:left="3636" w:hanging="360"/>
      </w:pPr>
    </w:lvl>
    <w:lvl w:ilvl="4" w:tplc="04090019" w:tentative="1">
      <w:start w:val="1"/>
      <w:numFmt w:val="lowerLetter"/>
      <w:lvlText w:val="%5."/>
      <w:lvlJc w:val="left"/>
      <w:pPr>
        <w:tabs>
          <w:tab w:val="num" w:pos="4356"/>
        </w:tabs>
        <w:ind w:left="4356" w:hanging="360"/>
      </w:pPr>
    </w:lvl>
    <w:lvl w:ilvl="5" w:tplc="0409001B" w:tentative="1">
      <w:start w:val="1"/>
      <w:numFmt w:val="lowerRoman"/>
      <w:lvlText w:val="%6."/>
      <w:lvlJc w:val="right"/>
      <w:pPr>
        <w:tabs>
          <w:tab w:val="num" w:pos="5076"/>
        </w:tabs>
        <w:ind w:left="5076" w:hanging="180"/>
      </w:pPr>
    </w:lvl>
    <w:lvl w:ilvl="6" w:tplc="0409000F" w:tentative="1">
      <w:start w:val="1"/>
      <w:numFmt w:val="decimal"/>
      <w:lvlText w:val="%7."/>
      <w:lvlJc w:val="left"/>
      <w:pPr>
        <w:tabs>
          <w:tab w:val="num" w:pos="5796"/>
        </w:tabs>
        <w:ind w:left="5796" w:hanging="360"/>
      </w:pPr>
    </w:lvl>
    <w:lvl w:ilvl="7" w:tplc="04090019" w:tentative="1">
      <w:start w:val="1"/>
      <w:numFmt w:val="lowerLetter"/>
      <w:lvlText w:val="%8."/>
      <w:lvlJc w:val="left"/>
      <w:pPr>
        <w:tabs>
          <w:tab w:val="num" w:pos="6516"/>
        </w:tabs>
        <w:ind w:left="6516" w:hanging="360"/>
      </w:pPr>
    </w:lvl>
    <w:lvl w:ilvl="8" w:tplc="0409001B" w:tentative="1">
      <w:start w:val="1"/>
      <w:numFmt w:val="lowerRoman"/>
      <w:lvlText w:val="%9."/>
      <w:lvlJc w:val="right"/>
      <w:pPr>
        <w:tabs>
          <w:tab w:val="num" w:pos="7236"/>
        </w:tabs>
        <w:ind w:left="7236" w:hanging="180"/>
      </w:pPr>
    </w:lvl>
  </w:abstractNum>
  <w:abstractNum w:abstractNumId="3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6" w15:restartNumberingAfterBreak="0">
    <w:nsid w:val="3BCC4E0A"/>
    <w:multiLevelType w:val="hybridMultilevel"/>
    <w:tmpl w:val="55340F28"/>
    <w:lvl w:ilvl="0" w:tplc="04090001">
      <w:start w:val="1"/>
      <w:numFmt w:val="bullet"/>
      <w:lvlText w:val=""/>
      <w:lvlJc w:val="left"/>
      <w:pPr>
        <w:ind w:left="2736" w:hanging="360"/>
      </w:pPr>
      <w:rPr>
        <w:rFonts w:ascii="Symbol" w:hAnsi="Symbol" w:hint="default"/>
      </w:rPr>
    </w:lvl>
    <w:lvl w:ilvl="1" w:tplc="04090003" w:tentative="1">
      <w:start w:val="1"/>
      <w:numFmt w:val="bullet"/>
      <w:lvlText w:val="o"/>
      <w:lvlJc w:val="left"/>
      <w:pPr>
        <w:ind w:left="3456" w:hanging="360"/>
      </w:pPr>
      <w:rPr>
        <w:rFonts w:ascii="Courier New" w:hAnsi="Courier New" w:cs="Courier New" w:hint="default"/>
      </w:rPr>
    </w:lvl>
    <w:lvl w:ilvl="2" w:tplc="04090005" w:tentative="1">
      <w:start w:val="1"/>
      <w:numFmt w:val="bullet"/>
      <w:lvlText w:val=""/>
      <w:lvlJc w:val="left"/>
      <w:pPr>
        <w:ind w:left="4176" w:hanging="360"/>
      </w:pPr>
      <w:rPr>
        <w:rFonts w:ascii="Wingdings" w:hAnsi="Wingdings" w:hint="default"/>
      </w:rPr>
    </w:lvl>
    <w:lvl w:ilvl="3" w:tplc="04090001" w:tentative="1">
      <w:start w:val="1"/>
      <w:numFmt w:val="bullet"/>
      <w:lvlText w:val=""/>
      <w:lvlJc w:val="left"/>
      <w:pPr>
        <w:ind w:left="4896" w:hanging="360"/>
      </w:pPr>
      <w:rPr>
        <w:rFonts w:ascii="Symbol" w:hAnsi="Symbol" w:hint="default"/>
      </w:rPr>
    </w:lvl>
    <w:lvl w:ilvl="4" w:tplc="04090003" w:tentative="1">
      <w:start w:val="1"/>
      <w:numFmt w:val="bullet"/>
      <w:lvlText w:val="o"/>
      <w:lvlJc w:val="left"/>
      <w:pPr>
        <w:ind w:left="5616" w:hanging="360"/>
      </w:pPr>
      <w:rPr>
        <w:rFonts w:ascii="Courier New" w:hAnsi="Courier New" w:cs="Courier New" w:hint="default"/>
      </w:rPr>
    </w:lvl>
    <w:lvl w:ilvl="5" w:tplc="04090005" w:tentative="1">
      <w:start w:val="1"/>
      <w:numFmt w:val="bullet"/>
      <w:lvlText w:val=""/>
      <w:lvlJc w:val="left"/>
      <w:pPr>
        <w:ind w:left="6336" w:hanging="360"/>
      </w:pPr>
      <w:rPr>
        <w:rFonts w:ascii="Wingdings" w:hAnsi="Wingdings" w:hint="default"/>
      </w:rPr>
    </w:lvl>
    <w:lvl w:ilvl="6" w:tplc="04090001" w:tentative="1">
      <w:start w:val="1"/>
      <w:numFmt w:val="bullet"/>
      <w:lvlText w:val=""/>
      <w:lvlJc w:val="left"/>
      <w:pPr>
        <w:ind w:left="7056" w:hanging="360"/>
      </w:pPr>
      <w:rPr>
        <w:rFonts w:ascii="Symbol" w:hAnsi="Symbol" w:hint="default"/>
      </w:rPr>
    </w:lvl>
    <w:lvl w:ilvl="7" w:tplc="04090003" w:tentative="1">
      <w:start w:val="1"/>
      <w:numFmt w:val="bullet"/>
      <w:lvlText w:val="o"/>
      <w:lvlJc w:val="left"/>
      <w:pPr>
        <w:ind w:left="7776" w:hanging="360"/>
      </w:pPr>
      <w:rPr>
        <w:rFonts w:ascii="Courier New" w:hAnsi="Courier New" w:cs="Courier New" w:hint="default"/>
      </w:rPr>
    </w:lvl>
    <w:lvl w:ilvl="8" w:tplc="04090005" w:tentative="1">
      <w:start w:val="1"/>
      <w:numFmt w:val="bullet"/>
      <w:lvlText w:val=""/>
      <w:lvlJc w:val="left"/>
      <w:pPr>
        <w:ind w:left="8496" w:hanging="360"/>
      </w:pPr>
      <w:rPr>
        <w:rFonts w:ascii="Wingdings" w:hAnsi="Wingdings" w:hint="default"/>
      </w:rPr>
    </w:lvl>
  </w:abstractNum>
  <w:abstractNum w:abstractNumId="37" w15:restartNumberingAfterBreak="0">
    <w:nsid w:val="3C233805"/>
    <w:multiLevelType w:val="hybridMultilevel"/>
    <w:tmpl w:val="7702F8C2"/>
    <w:lvl w:ilvl="0" w:tplc="B4D621DC">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48773A67"/>
    <w:multiLevelType w:val="hybridMultilevel"/>
    <w:tmpl w:val="6ADE39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4BDF65F6"/>
    <w:multiLevelType w:val="hybridMultilevel"/>
    <w:tmpl w:val="9FF023C0"/>
    <w:lvl w:ilvl="0" w:tplc="FFFFFFFF">
      <w:start w:val="1"/>
      <w:numFmt w:val="decimal"/>
      <w:pStyle w:val="Reference"/>
      <w:lvlText w:val="[%1]"/>
      <w:lvlJc w:val="left"/>
      <w:pPr>
        <w:tabs>
          <w:tab w:val="num" w:pos="708"/>
        </w:tabs>
        <w:ind w:left="708" w:hanging="567"/>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4D783946"/>
    <w:multiLevelType w:val="hybridMultilevel"/>
    <w:tmpl w:val="BE5C8704"/>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F943853"/>
    <w:multiLevelType w:val="hybridMultilevel"/>
    <w:tmpl w:val="205E2B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16F5371"/>
    <w:multiLevelType w:val="hybridMultilevel"/>
    <w:tmpl w:val="8A4E4ECA"/>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592F1DB5"/>
    <w:multiLevelType w:val="hybridMultilevel"/>
    <w:tmpl w:val="C06C8046"/>
    <w:lvl w:ilvl="0" w:tplc="DC6EEE9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0" w15:restartNumberingAfterBreak="0">
    <w:nsid w:val="5F440E21"/>
    <w:multiLevelType w:val="hybridMultilevel"/>
    <w:tmpl w:val="3C387886"/>
    <w:lvl w:ilvl="0" w:tplc="EED4F66C">
      <w:numFmt w:val="bullet"/>
      <w:lvlText w:val="-"/>
      <w:lvlJc w:val="left"/>
      <w:pPr>
        <w:ind w:left="720" w:hanging="360"/>
      </w:pPr>
      <w:rPr>
        <w:rFonts w:ascii="Times" w:eastAsia="Batang" w:hAnsi="Times" w:cs="Times"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1" w15:restartNumberingAfterBreak="0">
    <w:nsid w:val="657A333A"/>
    <w:multiLevelType w:val="hybridMultilevel"/>
    <w:tmpl w:val="0DAA9114"/>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6035635"/>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3" w15:restartNumberingAfterBreak="0">
    <w:nsid w:val="687357EF"/>
    <w:multiLevelType w:val="hybridMultilevel"/>
    <w:tmpl w:val="370E7EE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4" w15:restartNumberingAfterBreak="0">
    <w:nsid w:val="68B9575D"/>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5" w15:restartNumberingAfterBreak="0">
    <w:nsid w:val="6A3E11B3"/>
    <w:multiLevelType w:val="multilevel"/>
    <w:tmpl w:val="53C2C12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57" w15:restartNumberingAfterBreak="0">
    <w:nsid w:val="718D6E77"/>
    <w:multiLevelType w:val="hybridMultilevel"/>
    <w:tmpl w:val="348C673C"/>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18D73C2"/>
    <w:multiLevelType w:val="hybridMultilevel"/>
    <w:tmpl w:val="749CE4FE"/>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60" w15:restartNumberingAfterBreak="0">
    <w:nsid w:val="75BD22F3"/>
    <w:multiLevelType w:val="hybridMultilevel"/>
    <w:tmpl w:val="E7DC7EB6"/>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78617E6"/>
    <w:multiLevelType w:val="hybridMultilevel"/>
    <w:tmpl w:val="1278F0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 w15:restartNumberingAfterBreak="0">
    <w:nsid w:val="7A875DBD"/>
    <w:multiLevelType w:val="hybridMultilevel"/>
    <w:tmpl w:val="ACBE924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3" w15:restartNumberingAfterBreak="0">
    <w:nsid w:val="7AE459AC"/>
    <w:multiLevelType w:val="hybridMultilevel"/>
    <w:tmpl w:val="DFBA76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4" w15:restartNumberingAfterBreak="0">
    <w:nsid w:val="7CB162A0"/>
    <w:multiLevelType w:val="hybridMultilevel"/>
    <w:tmpl w:val="860A9A2E"/>
    <w:lvl w:ilvl="0" w:tplc="4E5CA9E4">
      <w:numFmt w:val="bullet"/>
      <w:lvlText w:val="-"/>
      <w:lvlJc w:val="left"/>
      <w:pPr>
        <w:ind w:left="786"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CCE3532"/>
    <w:multiLevelType w:val="hybridMultilevel"/>
    <w:tmpl w:val="A3A8E2C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FF24793"/>
    <w:multiLevelType w:val="hybridMultilevel"/>
    <w:tmpl w:val="2F2E71C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num w:numId="1">
    <w:abstractNumId w:val="4"/>
  </w:num>
  <w:num w:numId="2">
    <w:abstractNumId w:val="41"/>
  </w:num>
  <w:num w:numId="3">
    <w:abstractNumId w:val="34"/>
  </w:num>
  <w:num w:numId="4">
    <w:abstractNumId w:val="35"/>
  </w:num>
  <w:num w:numId="5">
    <w:abstractNumId w:val="26"/>
  </w:num>
  <w:num w:numId="6">
    <w:abstractNumId w:val="39"/>
  </w:num>
  <w:num w:numId="7">
    <w:abstractNumId w:val="47"/>
  </w:num>
  <w:num w:numId="8">
    <w:abstractNumId w:val="27"/>
  </w:num>
  <w:num w:numId="9">
    <w:abstractNumId w:val="23"/>
  </w:num>
  <w:num w:numId="10">
    <w:abstractNumId w:val="2"/>
  </w:num>
  <w:num w:numId="11">
    <w:abstractNumId w:val="1"/>
  </w:num>
  <w:num w:numId="12">
    <w:abstractNumId w:val="0"/>
  </w:num>
  <w:num w:numId="13">
    <w:abstractNumId w:val="44"/>
  </w:num>
  <w:num w:numId="14">
    <w:abstractNumId w:val="46"/>
  </w:num>
  <w:num w:numId="15">
    <w:abstractNumId w:val="38"/>
  </w:num>
  <w:num w:numId="16">
    <w:abstractNumId w:val="49"/>
  </w:num>
  <w:num w:numId="17">
    <w:abstractNumId w:val="18"/>
  </w:num>
  <w:num w:numId="18">
    <w:abstractNumId w:val="22"/>
  </w:num>
  <w:num w:numId="19">
    <w:abstractNumId w:val="11"/>
  </w:num>
  <w:num w:numId="20">
    <w:abstractNumId w:val="59"/>
  </w:num>
  <w:num w:numId="21">
    <w:abstractNumId w:val="29"/>
  </w:num>
  <w:num w:numId="22">
    <w:abstractNumId w:val="56"/>
  </w:num>
  <w:num w:numId="23">
    <w:abstractNumId w:val="8"/>
  </w:num>
  <w:num w:numId="24">
    <w:abstractNumId w:val="65"/>
  </w:num>
  <w:num w:numId="25">
    <w:abstractNumId w:val="50"/>
  </w:num>
  <w:num w:numId="26">
    <w:abstractNumId w:val="3"/>
  </w:num>
  <w:num w:numId="27">
    <w:abstractNumId w:val="63"/>
  </w:num>
  <w:num w:numId="28">
    <w:abstractNumId w:val="42"/>
  </w:num>
  <w:num w:numId="29">
    <w:abstractNumId w:val="36"/>
  </w:num>
  <w:num w:numId="30">
    <w:abstractNumId w:val="64"/>
  </w:num>
  <w:num w:numId="31">
    <w:abstractNumId w:val="52"/>
  </w:num>
  <w:num w:numId="32">
    <w:abstractNumId w:val="15"/>
  </w:num>
  <w:num w:numId="33">
    <w:abstractNumId w:val="37"/>
  </w:num>
  <w:num w:numId="34">
    <w:abstractNumId w:val="10"/>
  </w:num>
  <w:num w:numId="35">
    <w:abstractNumId w:val="24"/>
  </w:num>
  <w:num w:numId="36">
    <w:abstractNumId w:val="12"/>
  </w:num>
  <w:num w:numId="37">
    <w:abstractNumId w:val="54"/>
  </w:num>
  <w:num w:numId="38">
    <w:abstractNumId w:val="51"/>
  </w:num>
  <w:num w:numId="39">
    <w:abstractNumId w:val="45"/>
  </w:num>
  <w:num w:numId="40">
    <w:abstractNumId w:val="13"/>
  </w:num>
  <w:num w:numId="41">
    <w:abstractNumId w:val="58"/>
  </w:num>
  <w:num w:numId="42">
    <w:abstractNumId w:val="25"/>
  </w:num>
  <w:num w:numId="43">
    <w:abstractNumId w:val="57"/>
  </w:num>
  <w:num w:numId="44">
    <w:abstractNumId w:val="60"/>
  </w:num>
  <w:num w:numId="45">
    <w:abstractNumId w:val="7"/>
  </w:num>
  <w:num w:numId="46">
    <w:abstractNumId w:val="14"/>
  </w:num>
  <w:num w:numId="47">
    <w:abstractNumId w:val="30"/>
  </w:num>
  <w:num w:numId="48">
    <w:abstractNumId w:val="32"/>
  </w:num>
  <w:num w:numId="49">
    <w:abstractNumId w:val="31"/>
  </w:num>
  <w:num w:numId="50">
    <w:abstractNumId w:val="21"/>
  </w:num>
  <w:num w:numId="51">
    <w:abstractNumId w:val="17"/>
  </w:num>
  <w:num w:numId="52">
    <w:abstractNumId w:val="66"/>
  </w:num>
  <w:num w:numId="53">
    <w:abstractNumId w:val="28"/>
  </w:num>
  <w:num w:numId="54">
    <w:abstractNumId w:val="62"/>
  </w:num>
  <w:num w:numId="55">
    <w:abstractNumId w:val="20"/>
  </w:num>
  <w:num w:numId="56">
    <w:abstractNumId w:val="40"/>
  </w:num>
  <w:num w:numId="57">
    <w:abstractNumId w:val="6"/>
  </w:num>
  <w:num w:numId="58">
    <w:abstractNumId w:val="8"/>
  </w:num>
  <w:num w:numId="59">
    <w:abstractNumId w:val="43"/>
  </w:num>
  <w:num w:numId="60">
    <w:abstractNumId w:val="9"/>
  </w:num>
  <w:num w:numId="61">
    <w:abstractNumId w:val="33"/>
  </w:num>
  <w:num w:numId="62">
    <w:abstractNumId w:val="48"/>
  </w:num>
  <w:num w:numId="63">
    <w:abstractNumId w:val="53"/>
  </w:num>
  <w:num w:numId="64">
    <w:abstractNumId w:val="19"/>
  </w:num>
  <w:num w:numId="65">
    <w:abstractNumId w:val="16"/>
  </w:num>
  <w:num w:numId="66">
    <w:abstractNumId w:val="5"/>
  </w:num>
  <w:num w:numId="67">
    <w:abstractNumId w:val="61"/>
  </w:num>
  <w:num w:numId="68">
    <w:abstractNumId w:val="55"/>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de-DE" w:vendorID="64" w:dllVersion="0" w:nlCheck="1" w:checkStyle="0"/>
  <w:activeWritingStyle w:appName="MSWord" w:lang="en-US" w:vendorID="64" w:dllVersion="0" w:nlCheck="1" w:checkStyle="0"/>
  <w:activeWritingStyle w:appName="MSWord" w:lang="en-US"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4985"/>
    <w:rsid w:val="0000006F"/>
    <w:rsid w:val="000002F3"/>
    <w:rsid w:val="000006E1"/>
    <w:rsid w:val="0000092B"/>
    <w:rsid w:val="00001971"/>
    <w:rsid w:val="00002A37"/>
    <w:rsid w:val="00004E61"/>
    <w:rsid w:val="0000564C"/>
    <w:rsid w:val="0000641A"/>
    <w:rsid w:val="00006445"/>
    <w:rsid w:val="00006446"/>
    <w:rsid w:val="00006896"/>
    <w:rsid w:val="000071B9"/>
    <w:rsid w:val="000073A6"/>
    <w:rsid w:val="000078B7"/>
    <w:rsid w:val="00007CDC"/>
    <w:rsid w:val="00011781"/>
    <w:rsid w:val="00011A0E"/>
    <w:rsid w:val="00011B28"/>
    <w:rsid w:val="00012AE2"/>
    <w:rsid w:val="00012F48"/>
    <w:rsid w:val="0001305D"/>
    <w:rsid w:val="0001375B"/>
    <w:rsid w:val="00014625"/>
    <w:rsid w:val="00014D3A"/>
    <w:rsid w:val="00014F75"/>
    <w:rsid w:val="000157A1"/>
    <w:rsid w:val="00015D15"/>
    <w:rsid w:val="00015ED5"/>
    <w:rsid w:val="00016676"/>
    <w:rsid w:val="0001684B"/>
    <w:rsid w:val="000176B9"/>
    <w:rsid w:val="0002010E"/>
    <w:rsid w:val="000209FF"/>
    <w:rsid w:val="00020A9E"/>
    <w:rsid w:val="00021B8C"/>
    <w:rsid w:val="000221C2"/>
    <w:rsid w:val="0002244F"/>
    <w:rsid w:val="00022507"/>
    <w:rsid w:val="00022A13"/>
    <w:rsid w:val="000231FF"/>
    <w:rsid w:val="000235CE"/>
    <w:rsid w:val="00023D95"/>
    <w:rsid w:val="00024325"/>
    <w:rsid w:val="00024C58"/>
    <w:rsid w:val="0002564D"/>
    <w:rsid w:val="000256A6"/>
    <w:rsid w:val="00025B30"/>
    <w:rsid w:val="00025CCB"/>
    <w:rsid w:val="00025ECA"/>
    <w:rsid w:val="00026589"/>
    <w:rsid w:val="00026AFC"/>
    <w:rsid w:val="00026C57"/>
    <w:rsid w:val="00027460"/>
    <w:rsid w:val="00027784"/>
    <w:rsid w:val="00030880"/>
    <w:rsid w:val="00030A2B"/>
    <w:rsid w:val="000316A7"/>
    <w:rsid w:val="000325B8"/>
    <w:rsid w:val="00032E71"/>
    <w:rsid w:val="00033231"/>
    <w:rsid w:val="000337B3"/>
    <w:rsid w:val="000344E7"/>
    <w:rsid w:val="000348AB"/>
    <w:rsid w:val="00034C15"/>
    <w:rsid w:val="00034CBC"/>
    <w:rsid w:val="00035130"/>
    <w:rsid w:val="000355D6"/>
    <w:rsid w:val="0003560F"/>
    <w:rsid w:val="000358C0"/>
    <w:rsid w:val="00035A07"/>
    <w:rsid w:val="00035F14"/>
    <w:rsid w:val="00036014"/>
    <w:rsid w:val="00036808"/>
    <w:rsid w:val="000369DF"/>
    <w:rsid w:val="00036BA1"/>
    <w:rsid w:val="00036ED0"/>
    <w:rsid w:val="0003737F"/>
    <w:rsid w:val="000374FD"/>
    <w:rsid w:val="00037B4E"/>
    <w:rsid w:val="000401AE"/>
    <w:rsid w:val="000411BE"/>
    <w:rsid w:val="00041596"/>
    <w:rsid w:val="00041A0C"/>
    <w:rsid w:val="000422E2"/>
    <w:rsid w:val="00042F22"/>
    <w:rsid w:val="00043634"/>
    <w:rsid w:val="00044134"/>
    <w:rsid w:val="000444EF"/>
    <w:rsid w:val="0004509E"/>
    <w:rsid w:val="00045647"/>
    <w:rsid w:val="00045E00"/>
    <w:rsid w:val="000462B1"/>
    <w:rsid w:val="00046FE1"/>
    <w:rsid w:val="000506DA"/>
    <w:rsid w:val="00050C2B"/>
    <w:rsid w:val="0005114F"/>
    <w:rsid w:val="00052502"/>
    <w:rsid w:val="00052A07"/>
    <w:rsid w:val="00052AB5"/>
    <w:rsid w:val="000534E3"/>
    <w:rsid w:val="00053B9B"/>
    <w:rsid w:val="00054429"/>
    <w:rsid w:val="00054B1E"/>
    <w:rsid w:val="0005606A"/>
    <w:rsid w:val="000569BB"/>
    <w:rsid w:val="00056FA2"/>
    <w:rsid w:val="00056FCB"/>
    <w:rsid w:val="00057117"/>
    <w:rsid w:val="00060756"/>
    <w:rsid w:val="00060791"/>
    <w:rsid w:val="0006104E"/>
    <w:rsid w:val="0006134D"/>
    <w:rsid w:val="000616E7"/>
    <w:rsid w:val="0006216D"/>
    <w:rsid w:val="000624F0"/>
    <w:rsid w:val="00062B22"/>
    <w:rsid w:val="00063EB7"/>
    <w:rsid w:val="0006487E"/>
    <w:rsid w:val="00065BC3"/>
    <w:rsid w:val="00065E1A"/>
    <w:rsid w:val="000727EC"/>
    <w:rsid w:val="0007312F"/>
    <w:rsid w:val="00073378"/>
    <w:rsid w:val="00073BB8"/>
    <w:rsid w:val="00074A17"/>
    <w:rsid w:val="00074CAC"/>
    <w:rsid w:val="00075E9F"/>
    <w:rsid w:val="000761EC"/>
    <w:rsid w:val="000762E6"/>
    <w:rsid w:val="000763FB"/>
    <w:rsid w:val="00077AE1"/>
    <w:rsid w:val="00077E5F"/>
    <w:rsid w:val="0008036A"/>
    <w:rsid w:val="0008056E"/>
    <w:rsid w:val="000808FC"/>
    <w:rsid w:val="00080B97"/>
    <w:rsid w:val="00080BD0"/>
    <w:rsid w:val="00080EDA"/>
    <w:rsid w:val="00080FFE"/>
    <w:rsid w:val="0008119C"/>
    <w:rsid w:val="000812DA"/>
    <w:rsid w:val="00081465"/>
    <w:rsid w:val="00081AE6"/>
    <w:rsid w:val="00081C2B"/>
    <w:rsid w:val="00081C7B"/>
    <w:rsid w:val="00081DFB"/>
    <w:rsid w:val="000821A0"/>
    <w:rsid w:val="000839ED"/>
    <w:rsid w:val="00084AC9"/>
    <w:rsid w:val="00084AFA"/>
    <w:rsid w:val="0008529E"/>
    <w:rsid w:val="00085559"/>
    <w:rsid w:val="000855EB"/>
    <w:rsid w:val="00085B52"/>
    <w:rsid w:val="000866F2"/>
    <w:rsid w:val="0008683D"/>
    <w:rsid w:val="00086D21"/>
    <w:rsid w:val="0009009F"/>
    <w:rsid w:val="000908D0"/>
    <w:rsid w:val="0009098F"/>
    <w:rsid w:val="00090F3B"/>
    <w:rsid w:val="00090FF8"/>
    <w:rsid w:val="00091557"/>
    <w:rsid w:val="000915F0"/>
    <w:rsid w:val="000924C1"/>
    <w:rsid w:val="000924F0"/>
    <w:rsid w:val="00092837"/>
    <w:rsid w:val="00092B71"/>
    <w:rsid w:val="00092DEF"/>
    <w:rsid w:val="0009343C"/>
    <w:rsid w:val="00093474"/>
    <w:rsid w:val="000942A4"/>
    <w:rsid w:val="0009442D"/>
    <w:rsid w:val="00094931"/>
    <w:rsid w:val="00094EB2"/>
    <w:rsid w:val="0009510F"/>
    <w:rsid w:val="000959A9"/>
    <w:rsid w:val="00095BC9"/>
    <w:rsid w:val="00096434"/>
    <w:rsid w:val="0009644F"/>
    <w:rsid w:val="00096C93"/>
    <w:rsid w:val="00097F54"/>
    <w:rsid w:val="000A0505"/>
    <w:rsid w:val="000A0B58"/>
    <w:rsid w:val="000A1B7B"/>
    <w:rsid w:val="000A1DEA"/>
    <w:rsid w:val="000A3C50"/>
    <w:rsid w:val="000A4242"/>
    <w:rsid w:val="000A4607"/>
    <w:rsid w:val="000A56F2"/>
    <w:rsid w:val="000A5931"/>
    <w:rsid w:val="000A650C"/>
    <w:rsid w:val="000A6761"/>
    <w:rsid w:val="000B083B"/>
    <w:rsid w:val="000B09A2"/>
    <w:rsid w:val="000B1234"/>
    <w:rsid w:val="000B15A4"/>
    <w:rsid w:val="000B1882"/>
    <w:rsid w:val="000B1DED"/>
    <w:rsid w:val="000B2719"/>
    <w:rsid w:val="000B31D6"/>
    <w:rsid w:val="000B3A8F"/>
    <w:rsid w:val="000B3D9E"/>
    <w:rsid w:val="000B4071"/>
    <w:rsid w:val="000B44A9"/>
    <w:rsid w:val="000B4588"/>
    <w:rsid w:val="000B4AB9"/>
    <w:rsid w:val="000B4C63"/>
    <w:rsid w:val="000B56BF"/>
    <w:rsid w:val="000B58C3"/>
    <w:rsid w:val="000B61E9"/>
    <w:rsid w:val="000B7FEA"/>
    <w:rsid w:val="000C0BD4"/>
    <w:rsid w:val="000C165A"/>
    <w:rsid w:val="000C1BDE"/>
    <w:rsid w:val="000C2367"/>
    <w:rsid w:val="000C26B2"/>
    <w:rsid w:val="000C27C2"/>
    <w:rsid w:val="000C2E19"/>
    <w:rsid w:val="000C3CE3"/>
    <w:rsid w:val="000C5DA3"/>
    <w:rsid w:val="000C6741"/>
    <w:rsid w:val="000C6C05"/>
    <w:rsid w:val="000C79E9"/>
    <w:rsid w:val="000C7A1B"/>
    <w:rsid w:val="000C7E3D"/>
    <w:rsid w:val="000D0466"/>
    <w:rsid w:val="000D0844"/>
    <w:rsid w:val="000D0D07"/>
    <w:rsid w:val="000D121F"/>
    <w:rsid w:val="000D1241"/>
    <w:rsid w:val="000D1A6A"/>
    <w:rsid w:val="000D248B"/>
    <w:rsid w:val="000D25F8"/>
    <w:rsid w:val="000D279A"/>
    <w:rsid w:val="000D3076"/>
    <w:rsid w:val="000D343A"/>
    <w:rsid w:val="000D3C98"/>
    <w:rsid w:val="000D3D87"/>
    <w:rsid w:val="000D4002"/>
    <w:rsid w:val="000D4195"/>
    <w:rsid w:val="000D4797"/>
    <w:rsid w:val="000D5AD1"/>
    <w:rsid w:val="000D6CEB"/>
    <w:rsid w:val="000D6E3C"/>
    <w:rsid w:val="000D7118"/>
    <w:rsid w:val="000E04B9"/>
    <w:rsid w:val="000E0527"/>
    <w:rsid w:val="000E16A8"/>
    <w:rsid w:val="000E1E92"/>
    <w:rsid w:val="000E22F8"/>
    <w:rsid w:val="000E26A8"/>
    <w:rsid w:val="000E2D32"/>
    <w:rsid w:val="000E3BE7"/>
    <w:rsid w:val="000E4078"/>
    <w:rsid w:val="000E42DA"/>
    <w:rsid w:val="000E445F"/>
    <w:rsid w:val="000E4B4D"/>
    <w:rsid w:val="000E5746"/>
    <w:rsid w:val="000E5AA0"/>
    <w:rsid w:val="000E664B"/>
    <w:rsid w:val="000E6975"/>
    <w:rsid w:val="000E79E2"/>
    <w:rsid w:val="000F0292"/>
    <w:rsid w:val="000F0650"/>
    <w:rsid w:val="000F06D6"/>
    <w:rsid w:val="000F0C9F"/>
    <w:rsid w:val="000F0E89"/>
    <w:rsid w:val="000F0EB1"/>
    <w:rsid w:val="000F1106"/>
    <w:rsid w:val="000F1FE9"/>
    <w:rsid w:val="000F2C7F"/>
    <w:rsid w:val="000F2ECB"/>
    <w:rsid w:val="000F348C"/>
    <w:rsid w:val="000F3798"/>
    <w:rsid w:val="000F3BE9"/>
    <w:rsid w:val="000F3F6C"/>
    <w:rsid w:val="000F4E23"/>
    <w:rsid w:val="000F52CE"/>
    <w:rsid w:val="000F5587"/>
    <w:rsid w:val="000F5678"/>
    <w:rsid w:val="000F579E"/>
    <w:rsid w:val="000F6429"/>
    <w:rsid w:val="000F684A"/>
    <w:rsid w:val="000F6977"/>
    <w:rsid w:val="000F6DF3"/>
    <w:rsid w:val="000F79EC"/>
    <w:rsid w:val="0010055C"/>
    <w:rsid w:val="001005FF"/>
    <w:rsid w:val="001008B2"/>
    <w:rsid w:val="00101AC4"/>
    <w:rsid w:val="001020EE"/>
    <w:rsid w:val="0010236D"/>
    <w:rsid w:val="00102371"/>
    <w:rsid w:val="001026DC"/>
    <w:rsid w:val="0010337C"/>
    <w:rsid w:val="00103451"/>
    <w:rsid w:val="00103FF4"/>
    <w:rsid w:val="0010453E"/>
    <w:rsid w:val="0010455D"/>
    <w:rsid w:val="001045FF"/>
    <w:rsid w:val="00105034"/>
    <w:rsid w:val="00105171"/>
    <w:rsid w:val="00105281"/>
    <w:rsid w:val="001059C0"/>
    <w:rsid w:val="001062FB"/>
    <w:rsid w:val="001063E6"/>
    <w:rsid w:val="0010654D"/>
    <w:rsid w:val="00107A8B"/>
    <w:rsid w:val="00107C2B"/>
    <w:rsid w:val="00107E15"/>
    <w:rsid w:val="00110547"/>
    <w:rsid w:val="001106B6"/>
    <w:rsid w:val="00111626"/>
    <w:rsid w:val="00112A62"/>
    <w:rsid w:val="00112BC9"/>
    <w:rsid w:val="00113710"/>
    <w:rsid w:val="00113B5A"/>
    <w:rsid w:val="00113CF4"/>
    <w:rsid w:val="001146CC"/>
    <w:rsid w:val="001153EA"/>
    <w:rsid w:val="00115643"/>
    <w:rsid w:val="0011581C"/>
    <w:rsid w:val="00115EBF"/>
    <w:rsid w:val="00116765"/>
    <w:rsid w:val="00116AB3"/>
    <w:rsid w:val="00116C89"/>
    <w:rsid w:val="00117E53"/>
    <w:rsid w:val="00120716"/>
    <w:rsid w:val="00120E70"/>
    <w:rsid w:val="0012136A"/>
    <w:rsid w:val="001219F5"/>
    <w:rsid w:val="00121A20"/>
    <w:rsid w:val="00122266"/>
    <w:rsid w:val="001222AC"/>
    <w:rsid w:val="00123020"/>
    <w:rsid w:val="001231F1"/>
    <w:rsid w:val="0012377F"/>
    <w:rsid w:val="00123816"/>
    <w:rsid w:val="00123C36"/>
    <w:rsid w:val="00123D94"/>
    <w:rsid w:val="001242A0"/>
    <w:rsid w:val="00124314"/>
    <w:rsid w:val="00126740"/>
    <w:rsid w:val="00126B4A"/>
    <w:rsid w:val="00126EE8"/>
    <w:rsid w:val="00127C50"/>
    <w:rsid w:val="00127F44"/>
    <w:rsid w:val="00130A7B"/>
    <w:rsid w:val="00131001"/>
    <w:rsid w:val="001310A5"/>
    <w:rsid w:val="00131505"/>
    <w:rsid w:val="00132859"/>
    <w:rsid w:val="00132FD0"/>
    <w:rsid w:val="00133078"/>
    <w:rsid w:val="001332F6"/>
    <w:rsid w:val="00133806"/>
    <w:rsid w:val="001344C0"/>
    <w:rsid w:val="00134543"/>
    <w:rsid w:val="001346FA"/>
    <w:rsid w:val="00134DCF"/>
    <w:rsid w:val="00135125"/>
    <w:rsid w:val="00135232"/>
    <w:rsid w:val="00135252"/>
    <w:rsid w:val="001354F5"/>
    <w:rsid w:val="001361D8"/>
    <w:rsid w:val="00136E6F"/>
    <w:rsid w:val="001375E5"/>
    <w:rsid w:val="0013792C"/>
    <w:rsid w:val="00137AB5"/>
    <w:rsid w:val="00137B29"/>
    <w:rsid w:val="00137E03"/>
    <w:rsid w:val="00137F0B"/>
    <w:rsid w:val="00140290"/>
    <w:rsid w:val="001402C6"/>
    <w:rsid w:val="0014177A"/>
    <w:rsid w:val="001422D7"/>
    <w:rsid w:val="00142C7C"/>
    <w:rsid w:val="00142DBF"/>
    <w:rsid w:val="00144B9F"/>
    <w:rsid w:val="00146349"/>
    <w:rsid w:val="001466D7"/>
    <w:rsid w:val="00147B98"/>
    <w:rsid w:val="001501C9"/>
    <w:rsid w:val="00150214"/>
    <w:rsid w:val="00150682"/>
    <w:rsid w:val="00150D8F"/>
    <w:rsid w:val="00151E23"/>
    <w:rsid w:val="001526E0"/>
    <w:rsid w:val="001527AF"/>
    <w:rsid w:val="00152990"/>
    <w:rsid w:val="00152F75"/>
    <w:rsid w:val="00153072"/>
    <w:rsid w:val="0015307B"/>
    <w:rsid w:val="001532BD"/>
    <w:rsid w:val="00153B28"/>
    <w:rsid w:val="00154AB6"/>
    <w:rsid w:val="001551B5"/>
    <w:rsid w:val="001553C1"/>
    <w:rsid w:val="00155975"/>
    <w:rsid w:val="00155C6C"/>
    <w:rsid w:val="00155DEA"/>
    <w:rsid w:val="0015698B"/>
    <w:rsid w:val="00157407"/>
    <w:rsid w:val="00157AE2"/>
    <w:rsid w:val="00157D8F"/>
    <w:rsid w:val="001600BD"/>
    <w:rsid w:val="0016048D"/>
    <w:rsid w:val="00161608"/>
    <w:rsid w:val="00161DC0"/>
    <w:rsid w:val="00163042"/>
    <w:rsid w:val="00163B12"/>
    <w:rsid w:val="00163E96"/>
    <w:rsid w:val="00164838"/>
    <w:rsid w:val="00164ADB"/>
    <w:rsid w:val="001653F0"/>
    <w:rsid w:val="00165956"/>
    <w:rsid w:val="001659C1"/>
    <w:rsid w:val="00165C74"/>
    <w:rsid w:val="001664C1"/>
    <w:rsid w:val="00166729"/>
    <w:rsid w:val="001667A5"/>
    <w:rsid w:val="00166A3A"/>
    <w:rsid w:val="00166CE5"/>
    <w:rsid w:val="0016714D"/>
    <w:rsid w:val="00167902"/>
    <w:rsid w:val="00167B65"/>
    <w:rsid w:val="0017087B"/>
    <w:rsid w:val="00170D0D"/>
    <w:rsid w:val="00170DF2"/>
    <w:rsid w:val="00173A8E"/>
    <w:rsid w:val="00173B67"/>
    <w:rsid w:val="001743EF"/>
    <w:rsid w:val="00174545"/>
    <w:rsid w:val="0017471D"/>
    <w:rsid w:val="0017502C"/>
    <w:rsid w:val="00175398"/>
    <w:rsid w:val="00175636"/>
    <w:rsid w:val="00175DBF"/>
    <w:rsid w:val="00177B0A"/>
    <w:rsid w:val="00177EF8"/>
    <w:rsid w:val="0018047C"/>
    <w:rsid w:val="00180BCF"/>
    <w:rsid w:val="00180DA5"/>
    <w:rsid w:val="0018143F"/>
    <w:rsid w:val="0018153A"/>
    <w:rsid w:val="00181FF8"/>
    <w:rsid w:val="001824F9"/>
    <w:rsid w:val="00182B4E"/>
    <w:rsid w:val="00182E53"/>
    <w:rsid w:val="0018472C"/>
    <w:rsid w:val="001849A9"/>
    <w:rsid w:val="001858D6"/>
    <w:rsid w:val="00185F2E"/>
    <w:rsid w:val="00186348"/>
    <w:rsid w:val="00186CC8"/>
    <w:rsid w:val="0018726D"/>
    <w:rsid w:val="0018773F"/>
    <w:rsid w:val="00187911"/>
    <w:rsid w:val="001909EC"/>
    <w:rsid w:val="00190AC1"/>
    <w:rsid w:val="00190B29"/>
    <w:rsid w:val="00190E18"/>
    <w:rsid w:val="001913BC"/>
    <w:rsid w:val="001914F4"/>
    <w:rsid w:val="0019314A"/>
    <w:rsid w:val="0019341A"/>
    <w:rsid w:val="00193E9E"/>
    <w:rsid w:val="0019438E"/>
    <w:rsid w:val="001946AA"/>
    <w:rsid w:val="00194968"/>
    <w:rsid w:val="00194F0F"/>
    <w:rsid w:val="001959C9"/>
    <w:rsid w:val="00195D15"/>
    <w:rsid w:val="00197A76"/>
    <w:rsid w:val="00197BED"/>
    <w:rsid w:val="00197C4F"/>
    <w:rsid w:val="00197DF9"/>
    <w:rsid w:val="001A06AC"/>
    <w:rsid w:val="001A17DA"/>
    <w:rsid w:val="001A1987"/>
    <w:rsid w:val="001A1E2D"/>
    <w:rsid w:val="001A2564"/>
    <w:rsid w:val="001A3421"/>
    <w:rsid w:val="001A34D8"/>
    <w:rsid w:val="001A3E4E"/>
    <w:rsid w:val="001A4A09"/>
    <w:rsid w:val="001A526E"/>
    <w:rsid w:val="001A5322"/>
    <w:rsid w:val="001A536A"/>
    <w:rsid w:val="001A55E9"/>
    <w:rsid w:val="001A5C2B"/>
    <w:rsid w:val="001A60CE"/>
    <w:rsid w:val="001A6173"/>
    <w:rsid w:val="001A676A"/>
    <w:rsid w:val="001A67FA"/>
    <w:rsid w:val="001A6CBA"/>
    <w:rsid w:val="001B0D97"/>
    <w:rsid w:val="001B12B5"/>
    <w:rsid w:val="001B1372"/>
    <w:rsid w:val="001B24B8"/>
    <w:rsid w:val="001B26DB"/>
    <w:rsid w:val="001B37EB"/>
    <w:rsid w:val="001B3D8D"/>
    <w:rsid w:val="001B425F"/>
    <w:rsid w:val="001B451B"/>
    <w:rsid w:val="001B48B6"/>
    <w:rsid w:val="001B4D05"/>
    <w:rsid w:val="001B5A5D"/>
    <w:rsid w:val="001B5EB6"/>
    <w:rsid w:val="001C016B"/>
    <w:rsid w:val="001C08EB"/>
    <w:rsid w:val="001C11CF"/>
    <w:rsid w:val="001C198D"/>
    <w:rsid w:val="001C1CE5"/>
    <w:rsid w:val="001C1E75"/>
    <w:rsid w:val="001C1FCB"/>
    <w:rsid w:val="001C1FDC"/>
    <w:rsid w:val="001C321C"/>
    <w:rsid w:val="001C36D6"/>
    <w:rsid w:val="001C3D2A"/>
    <w:rsid w:val="001C3FB9"/>
    <w:rsid w:val="001C49D7"/>
    <w:rsid w:val="001C4C29"/>
    <w:rsid w:val="001C56C6"/>
    <w:rsid w:val="001C5C6F"/>
    <w:rsid w:val="001C5E49"/>
    <w:rsid w:val="001C650F"/>
    <w:rsid w:val="001C6DB3"/>
    <w:rsid w:val="001C7775"/>
    <w:rsid w:val="001C7D5F"/>
    <w:rsid w:val="001D001E"/>
    <w:rsid w:val="001D0516"/>
    <w:rsid w:val="001D0B29"/>
    <w:rsid w:val="001D0E7E"/>
    <w:rsid w:val="001D0F6F"/>
    <w:rsid w:val="001D140D"/>
    <w:rsid w:val="001D1E23"/>
    <w:rsid w:val="001D2797"/>
    <w:rsid w:val="001D3FC0"/>
    <w:rsid w:val="001D51BA"/>
    <w:rsid w:val="001D53E7"/>
    <w:rsid w:val="001D575C"/>
    <w:rsid w:val="001D5959"/>
    <w:rsid w:val="001D5F5B"/>
    <w:rsid w:val="001D6342"/>
    <w:rsid w:val="001D6417"/>
    <w:rsid w:val="001D6D53"/>
    <w:rsid w:val="001D6DC6"/>
    <w:rsid w:val="001E111F"/>
    <w:rsid w:val="001E16D0"/>
    <w:rsid w:val="001E28A0"/>
    <w:rsid w:val="001E2E74"/>
    <w:rsid w:val="001E2F4F"/>
    <w:rsid w:val="001E37D8"/>
    <w:rsid w:val="001E4124"/>
    <w:rsid w:val="001E4346"/>
    <w:rsid w:val="001E47E3"/>
    <w:rsid w:val="001E4928"/>
    <w:rsid w:val="001E58E2"/>
    <w:rsid w:val="001E5921"/>
    <w:rsid w:val="001E5F4E"/>
    <w:rsid w:val="001E5F71"/>
    <w:rsid w:val="001E649D"/>
    <w:rsid w:val="001E6EE0"/>
    <w:rsid w:val="001E72E2"/>
    <w:rsid w:val="001E75B2"/>
    <w:rsid w:val="001E78D1"/>
    <w:rsid w:val="001E79EA"/>
    <w:rsid w:val="001E7AED"/>
    <w:rsid w:val="001F040B"/>
    <w:rsid w:val="001F0479"/>
    <w:rsid w:val="001F1C9D"/>
    <w:rsid w:val="001F2300"/>
    <w:rsid w:val="001F34BD"/>
    <w:rsid w:val="001F352A"/>
    <w:rsid w:val="001F3916"/>
    <w:rsid w:val="001F4211"/>
    <w:rsid w:val="001F4250"/>
    <w:rsid w:val="001F54C5"/>
    <w:rsid w:val="001F5C09"/>
    <w:rsid w:val="001F662C"/>
    <w:rsid w:val="001F691C"/>
    <w:rsid w:val="001F692F"/>
    <w:rsid w:val="001F6D30"/>
    <w:rsid w:val="001F6FA5"/>
    <w:rsid w:val="001F7074"/>
    <w:rsid w:val="001F718E"/>
    <w:rsid w:val="001F7BBD"/>
    <w:rsid w:val="001F7DBC"/>
    <w:rsid w:val="001F7E6D"/>
    <w:rsid w:val="0020026C"/>
    <w:rsid w:val="00200490"/>
    <w:rsid w:val="0020133F"/>
    <w:rsid w:val="00201F3A"/>
    <w:rsid w:val="002034F7"/>
    <w:rsid w:val="002038F4"/>
    <w:rsid w:val="00203F96"/>
    <w:rsid w:val="00203FDC"/>
    <w:rsid w:val="002047BA"/>
    <w:rsid w:val="00204FCB"/>
    <w:rsid w:val="00204FDB"/>
    <w:rsid w:val="00205968"/>
    <w:rsid w:val="00205A91"/>
    <w:rsid w:val="002060CF"/>
    <w:rsid w:val="002069B2"/>
    <w:rsid w:val="00206F47"/>
    <w:rsid w:val="00207AFE"/>
    <w:rsid w:val="00207FA3"/>
    <w:rsid w:val="002103DC"/>
    <w:rsid w:val="00210825"/>
    <w:rsid w:val="00210855"/>
    <w:rsid w:val="002126BC"/>
    <w:rsid w:val="00212E7E"/>
    <w:rsid w:val="00213638"/>
    <w:rsid w:val="00213D57"/>
    <w:rsid w:val="00214DA8"/>
    <w:rsid w:val="00215423"/>
    <w:rsid w:val="0021558A"/>
    <w:rsid w:val="002158BB"/>
    <w:rsid w:val="002158FA"/>
    <w:rsid w:val="00215E95"/>
    <w:rsid w:val="00216C57"/>
    <w:rsid w:val="00216CDB"/>
    <w:rsid w:val="00217C65"/>
    <w:rsid w:val="002205C7"/>
    <w:rsid w:val="00220600"/>
    <w:rsid w:val="002208DA"/>
    <w:rsid w:val="00220D02"/>
    <w:rsid w:val="00220EA4"/>
    <w:rsid w:val="00221AE6"/>
    <w:rsid w:val="00221C49"/>
    <w:rsid w:val="00221FA8"/>
    <w:rsid w:val="002224DB"/>
    <w:rsid w:val="002230C0"/>
    <w:rsid w:val="0022331B"/>
    <w:rsid w:val="00223EB3"/>
    <w:rsid w:val="00223FCB"/>
    <w:rsid w:val="00225124"/>
    <w:rsid w:val="002252C3"/>
    <w:rsid w:val="00225AD9"/>
    <w:rsid w:val="00225C54"/>
    <w:rsid w:val="00225F99"/>
    <w:rsid w:val="002260C5"/>
    <w:rsid w:val="002262C2"/>
    <w:rsid w:val="0022637B"/>
    <w:rsid w:val="00226C43"/>
    <w:rsid w:val="002270B9"/>
    <w:rsid w:val="002272FF"/>
    <w:rsid w:val="00227F24"/>
    <w:rsid w:val="00230765"/>
    <w:rsid w:val="00230ADF"/>
    <w:rsid w:val="00230D18"/>
    <w:rsid w:val="002319E4"/>
    <w:rsid w:val="00232589"/>
    <w:rsid w:val="00232C44"/>
    <w:rsid w:val="00233110"/>
    <w:rsid w:val="00233711"/>
    <w:rsid w:val="00233955"/>
    <w:rsid w:val="0023412E"/>
    <w:rsid w:val="0023440B"/>
    <w:rsid w:val="002348D5"/>
    <w:rsid w:val="00234A0F"/>
    <w:rsid w:val="00235605"/>
    <w:rsid w:val="00235632"/>
    <w:rsid w:val="00235872"/>
    <w:rsid w:val="00235E24"/>
    <w:rsid w:val="00235ED5"/>
    <w:rsid w:val="00236B6A"/>
    <w:rsid w:val="00237653"/>
    <w:rsid w:val="00241559"/>
    <w:rsid w:val="002435B3"/>
    <w:rsid w:val="002443C1"/>
    <w:rsid w:val="00245635"/>
    <w:rsid w:val="002458EB"/>
    <w:rsid w:val="00246E51"/>
    <w:rsid w:val="00247406"/>
    <w:rsid w:val="00247542"/>
    <w:rsid w:val="002500C8"/>
    <w:rsid w:val="002500E6"/>
    <w:rsid w:val="0025049A"/>
    <w:rsid w:val="00250BCE"/>
    <w:rsid w:val="00250D59"/>
    <w:rsid w:val="00251EE2"/>
    <w:rsid w:val="00252EAE"/>
    <w:rsid w:val="00253441"/>
    <w:rsid w:val="00253465"/>
    <w:rsid w:val="00254529"/>
    <w:rsid w:val="002549E8"/>
    <w:rsid w:val="00255444"/>
    <w:rsid w:val="00256712"/>
    <w:rsid w:val="00257543"/>
    <w:rsid w:val="002617E7"/>
    <w:rsid w:val="00262577"/>
    <w:rsid w:val="00262641"/>
    <w:rsid w:val="00262AE0"/>
    <w:rsid w:val="00262F75"/>
    <w:rsid w:val="00264228"/>
    <w:rsid w:val="00264334"/>
    <w:rsid w:val="00264705"/>
    <w:rsid w:val="0026473E"/>
    <w:rsid w:val="002647E6"/>
    <w:rsid w:val="00264F2F"/>
    <w:rsid w:val="002654BC"/>
    <w:rsid w:val="002655D9"/>
    <w:rsid w:val="00265817"/>
    <w:rsid w:val="002660EB"/>
    <w:rsid w:val="00266214"/>
    <w:rsid w:val="00266396"/>
    <w:rsid w:val="002669F3"/>
    <w:rsid w:val="00266D64"/>
    <w:rsid w:val="00267C83"/>
    <w:rsid w:val="00267EEB"/>
    <w:rsid w:val="00270295"/>
    <w:rsid w:val="00270A8C"/>
    <w:rsid w:val="00270E49"/>
    <w:rsid w:val="00271006"/>
    <w:rsid w:val="0027144F"/>
    <w:rsid w:val="00271813"/>
    <w:rsid w:val="0027182F"/>
    <w:rsid w:val="00271F3A"/>
    <w:rsid w:val="00272C0C"/>
    <w:rsid w:val="00273278"/>
    <w:rsid w:val="002737F4"/>
    <w:rsid w:val="00274F3E"/>
    <w:rsid w:val="0027574D"/>
    <w:rsid w:val="002757DE"/>
    <w:rsid w:val="00276D08"/>
    <w:rsid w:val="00276E23"/>
    <w:rsid w:val="00277A78"/>
    <w:rsid w:val="00277D1C"/>
    <w:rsid w:val="002805F5"/>
    <w:rsid w:val="00280751"/>
    <w:rsid w:val="00282593"/>
    <w:rsid w:val="002827B9"/>
    <w:rsid w:val="0028280A"/>
    <w:rsid w:val="00283810"/>
    <w:rsid w:val="002839F1"/>
    <w:rsid w:val="00283CCD"/>
    <w:rsid w:val="00284930"/>
    <w:rsid w:val="00284C38"/>
    <w:rsid w:val="0028530B"/>
    <w:rsid w:val="00285983"/>
    <w:rsid w:val="00286ACD"/>
    <w:rsid w:val="00286DEE"/>
    <w:rsid w:val="002870AD"/>
    <w:rsid w:val="00287838"/>
    <w:rsid w:val="0029063F"/>
    <w:rsid w:val="002907B5"/>
    <w:rsid w:val="00290A0B"/>
    <w:rsid w:val="002916F4"/>
    <w:rsid w:val="00291EB6"/>
    <w:rsid w:val="00292C99"/>
    <w:rsid w:val="00292EB7"/>
    <w:rsid w:val="00292F78"/>
    <w:rsid w:val="00293DE3"/>
    <w:rsid w:val="00293F76"/>
    <w:rsid w:val="00294645"/>
    <w:rsid w:val="002956AE"/>
    <w:rsid w:val="00295D32"/>
    <w:rsid w:val="00295F9F"/>
    <w:rsid w:val="002961FD"/>
    <w:rsid w:val="00296227"/>
    <w:rsid w:val="002962DB"/>
    <w:rsid w:val="00296F44"/>
    <w:rsid w:val="00296FC9"/>
    <w:rsid w:val="0029777D"/>
    <w:rsid w:val="002A055E"/>
    <w:rsid w:val="002A05D2"/>
    <w:rsid w:val="002A05F5"/>
    <w:rsid w:val="002A09F3"/>
    <w:rsid w:val="002A1028"/>
    <w:rsid w:val="002A109E"/>
    <w:rsid w:val="002A1611"/>
    <w:rsid w:val="002A1807"/>
    <w:rsid w:val="002A1D4E"/>
    <w:rsid w:val="002A2869"/>
    <w:rsid w:val="002A2EFF"/>
    <w:rsid w:val="002A2F5D"/>
    <w:rsid w:val="002A4E66"/>
    <w:rsid w:val="002A6C74"/>
    <w:rsid w:val="002A7C5F"/>
    <w:rsid w:val="002A7F33"/>
    <w:rsid w:val="002B03F0"/>
    <w:rsid w:val="002B0A44"/>
    <w:rsid w:val="002B12BB"/>
    <w:rsid w:val="002B1962"/>
    <w:rsid w:val="002B1FD5"/>
    <w:rsid w:val="002B224E"/>
    <w:rsid w:val="002B24D6"/>
    <w:rsid w:val="002B3481"/>
    <w:rsid w:val="002B365E"/>
    <w:rsid w:val="002B5A39"/>
    <w:rsid w:val="002B61B4"/>
    <w:rsid w:val="002B6223"/>
    <w:rsid w:val="002B66AC"/>
    <w:rsid w:val="002B6BD9"/>
    <w:rsid w:val="002B6FEA"/>
    <w:rsid w:val="002C09DA"/>
    <w:rsid w:val="002C0A9A"/>
    <w:rsid w:val="002C1A0F"/>
    <w:rsid w:val="002C28C6"/>
    <w:rsid w:val="002C3E06"/>
    <w:rsid w:val="002C41E6"/>
    <w:rsid w:val="002C4B46"/>
    <w:rsid w:val="002C4DED"/>
    <w:rsid w:val="002C585E"/>
    <w:rsid w:val="002C5BA4"/>
    <w:rsid w:val="002C62CD"/>
    <w:rsid w:val="002C6C1C"/>
    <w:rsid w:val="002C765A"/>
    <w:rsid w:val="002C7B4F"/>
    <w:rsid w:val="002C7FFA"/>
    <w:rsid w:val="002D071A"/>
    <w:rsid w:val="002D0920"/>
    <w:rsid w:val="002D0AFE"/>
    <w:rsid w:val="002D16EB"/>
    <w:rsid w:val="002D23E5"/>
    <w:rsid w:val="002D2A80"/>
    <w:rsid w:val="002D2CD0"/>
    <w:rsid w:val="002D34B2"/>
    <w:rsid w:val="002D48B0"/>
    <w:rsid w:val="002D4EFC"/>
    <w:rsid w:val="002D4F9E"/>
    <w:rsid w:val="002D52B6"/>
    <w:rsid w:val="002D5640"/>
    <w:rsid w:val="002D5B37"/>
    <w:rsid w:val="002D60BD"/>
    <w:rsid w:val="002D71A6"/>
    <w:rsid w:val="002D7637"/>
    <w:rsid w:val="002E0E94"/>
    <w:rsid w:val="002E1564"/>
    <w:rsid w:val="002E1782"/>
    <w:rsid w:val="002E17F2"/>
    <w:rsid w:val="002E23B2"/>
    <w:rsid w:val="002E3BEC"/>
    <w:rsid w:val="002E3C20"/>
    <w:rsid w:val="002E4A7A"/>
    <w:rsid w:val="002E4C2F"/>
    <w:rsid w:val="002E5028"/>
    <w:rsid w:val="002E6384"/>
    <w:rsid w:val="002E74DB"/>
    <w:rsid w:val="002E7CAE"/>
    <w:rsid w:val="002F0133"/>
    <w:rsid w:val="002F0167"/>
    <w:rsid w:val="002F0642"/>
    <w:rsid w:val="002F174D"/>
    <w:rsid w:val="002F1F13"/>
    <w:rsid w:val="002F23B9"/>
    <w:rsid w:val="002F2475"/>
    <w:rsid w:val="002F2771"/>
    <w:rsid w:val="002F27B1"/>
    <w:rsid w:val="002F2884"/>
    <w:rsid w:val="002F2C55"/>
    <w:rsid w:val="002F2D2D"/>
    <w:rsid w:val="002F2FAC"/>
    <w:rsid w:val="002F3767"/>
    <w:rsid w:val="002F37A9"/>
    <w:rsid w:val="002F41F9"/>
    <w:rsid w:val="002F5270"/>
    <w:rsid w:val="002F74A8"/>
    <w:rsid w:val="002F7CAD"/>
    <w:rsid w:val="00300AC5"/>
    <w:rsid w:val="00300DCE"/>
    <w:rsid w:val="003016F7"/>
    <w:rsid w:val="00301C02"/>
    <w:rsid w:val="00301CB4"/>
    <w:rsid w:val="00301CE6"/>
    <w:rsid w:val="0030256B"/>
    <w:rsid w:val="00302A0E"/>
    <w:rsid w:val="0030362A"/>
    <w:rsid w:val="00303B73"/>
    <w:rsid w:val="00303FEA"/>
    <w:rsid w:val="003045FF"/>
    <w:rsid w:val="0030466B"/>
    <w:rsid w:val="00304BA5"/>
    <w:rsid w:val="00304BCA"/>
    <w:rsid w:val="0030501F"/>
    <w:rsid w:val="00305C08"/>
    <w:rsid w:val="00305C40"/>
    <w:rsid w:val="003060C1"/>
    <w:rsid w:val="00307590"/>
    <w:rsid w:val="00307BA1"/>
    <w:rsid w:val="00310466"/>
    <w:rsid w:val="003108F6"/>
    <w:rsid w:val="00311702"/>
    <w:rsid w:val="00311E31"/>
    <w:rsid w:val="00311E82"/>
    <w:rsid w:val="003125F7"/>
    <w:rsid w:val="0031264F"/>
    <w:rsid w:val="00313137"/>
    <w:rsid w:val="0031329F"/>
    <w:rsid w:val="00313A7E"/>
    <w:rsid w:val="00313FD6"/>
    <w:rsid w:val="00314064"/>
    <w:rsid w:val="003143BD"/>
    <w:rsid w:val="00314E68"/>
    <w:rsid w:val="00315327"/>
    <w:rsid w:val="00315363"/>
    <w:rsid w:val="0031583B"/>
    <w:rsid w:val="00315AC0"/>
    <w:rsid w:val="00316741"/>
    <w:rsid w:val="003203ED"/>
    <w:rsid w:val="00320CFE"/>
    <w:rsid w:val="00321AFC"/>
    <w:rsid w:val="003226EA"/>
    <w:rsid w:val="0032285B"/>
    <w:rsid w:val="00322C9F"/>
    <w:rsid w:val="00322CF6"/>
    <w:rsid w:val="003242E9"/>
    <w:rsid w:val="00324CB7"/>
    <w:rsid w:val="00324D23"/>
    <w:rsid w:val="0032540D"/>
    <w:rsid w:val="00326ED0"/>
    <w:rsid w:val="00326FBC"/>
    <w:rsid w:val="0032789E"/>
    <w:rsid w:val="00330C45"/>
    <w:rsid w:val="00330F4C"/>
    <w:rsid w:val="00331023"/>
    <w:rsid w:val="0033123D"/>
    <w:rsid w:val="00331751"/>
    <w:rsid w:val="00331C1A"/>
    <w:rsid w:val="00331D25"/>
    <w:rsid w:val="0033201A"/>
    <w:rsid w:val="00332059"/>
    <w:rsid w:val="00332C9C"/>
    <w:rsid w:val="00333925"/>
    <w:rsid w:val="00333CDD"/>
    <w:rsid w:val="003342F3"/>
    <w:rsid w:val="00334579"/>
    <w:rsid w:val="00334A7D"/>
    <w:rsid w:val="00335858"/>
    <w:rsid w:val="00336940"/>
    <w:rsid w:val="00336AD0"/>
    <w:rsid w:val="00336BDA"/>
    <w:rsid w:val="00337143"/>
    <w:rsid w:val="0033793F"/>
    <w:rsid w:val="00337E9A"/>
    <w:rsid w:val="0034156C"/>
    <w:rsid w:val="003427C9"/>
    <w:rsid w:val="00342BD7"/>
    <w:rsid w:val="00343133"/>
    <w:rsid w:val="003431D1"/>
    <w:rsid w:val="003432B6"/>
    <w:rsid w:val="0034429F"/>
    <w:rsid w:val="003442FF"/>
    <w:rsid w:val="00344706"/>
    <w:rsid w:val="0034475D"/>
    <w:rsid w:val="00344985"/>
    <w:rsid w:val="003455C2"/>
    <w:rsid w:val="00345E40"/>
    <w:rsid w:val="00346B23"/>
    <w:rsid w:val="00346DB5"/>
    <w:rsid w:val="00346DE4"/>
    <w:rsid w:val="003476CD"/>
    <w:rsid w:val="003477B1"/>
    <w:rsid w:val="0035054D"/>
    <w:rsid w:val="00351347"/>
    <w:rsid w:val="00351C78"/>
    <w:rsid w:val="00351DF0"/>
    <w:rsid w:val="00352ED5"/>
    <w:rsid w:val="003534C0"/>
    <w:rsid w:val="003546C2"/>
    <w:rsid w:val="003550F0"/>
    <w:rsid w:val="00355318"/>
    <w:rsid w:val="00355430"/>
    <w:rsid w:val="00355FC2"/>
    <w:rsid w:val="003564DD"/>
    <w:rsid w:val="0035699D"/>
    <w:rsid w:val="00357380"/>
    <w:rsid w:val="00360171"/>
    <w:rsid w:val="00360224"/>
    <w:rsid w:val="003602D9"/>
    <w:rsid w:val="003604CE"/>
    <w:rsid w:val="00360A20"/>
    <w:rsid w:val="003623FE"/>
    <w:rsid w:val="003624CE"/>
    <w:rsid w:val="003627C1"/>
    <w:rsid w:val="003635EE"/>
    <w:rsid w:val="003638BC"/>
    <w:rsid w:val="003640E2"/>
    <w:rsid w:val="003640EC"/>
    <w:rsid w:val="00364C9D"/>
    <w:rsid w:val="00366924"/>
    <w:rsid w:val="003704C4"/>
    <w:rsid w:val="003709ED"/>
    <w:rsid w:val="00370E47"/>
    <w:rsid w:val="00371B44"/>
    <w:rsid w:val="00371DB5"/>
    <w:rsid w:val="00372A9F"/>
    <w:rsid w:val="00373719"/>
    <w:rsid w:val="003738B0"/>
    <w:rsid w:val="003742AC"/>
    <w:rsid w:val="003749F9"/>
    <w:rsid w:val="003755DE"/>
    <w:rsid w:val="00376A0F"/>
    <w:rsid w:val="00377448"/>
    <w:rsid w:val="003776E5"/>
    <w:rsid w:val="00377CE1"/>
    <w:rsid w:val="0038057F"/>
    <w:rsid w:val="00380D22"/>
    <w:rsid w:val="0038166A"/>
    <w:rsid w:val="003829D0"/>
    <w:rsid w:val="00383CAE"/>
    <w:rsid w:val="00384BCB"/>
    <w:rsid w:val="003850C6"/>
    <w:rsid w:val="00385BF0"/>
    <w:rsid w:val="003876DE"/>
    <w:rsid w:val="00387A19"/>
    <w:rsid w:val="00387BE2"/>
    <w:rsid w:val="003907A4"/>
    <w:rsid w:val="00390AD8"/>
    <w:rsid w:val="00391AEB"/>
    <w:rsid w:val="003939FF"/>
    <w:rsid w:val="003945A7"/>
    <w:rsid w:val="00394EB2"/>
    <w:rsid w:val="00394F00"/>
    <w:rsid w:val="00395570"/>
    <w:rsid w:val="003957B0"/>
    <w:rsid w:val="00396012"/>
    <w:rsid w:val="003A0487"/>
    <w:rsid w:val="003A06AF"/>
    <w:rsid w:val="003A07B5"/>
    <w:rsid w:val="003A0E4E"/>
    <w:rsid w:val="003A1DB5"/>
    <w:rsid w:val="003A2223"/>
    <w:rsid w:val="003A2284"/>
    <w:rsid w:val="003A2A0F"/>
    <w:rsid w:val="003A365D"/>
    <w:rsid w:val="003A38DF"/>
    <w:rsid w:val="003A3A04"/>
    <w:rsid w:val="003A3FBC"/>
    <w:rsid w:val="003A45A1"/>
    <w:rsid w:val="003A4620"/>
    <w:rsid w:val="003A4D9F"/>
    <w:rsid w:val="003A5B0A"/>
    <w:rsid w:val="003A6326"/>
    <w:rsid w:val="003A6BAC"/>
    <w:rsid w:val="003A6ECE"/>
    <w:rsid w:val="003A70A4"/>
    <w:rsid w:val="003A7B5C"/>
    <w:rsid w:val="003A7EF3"/>
    <w:rsid w:val="003B028C"/>
    <w:rsid w:val="003B04D3"/>
    <w:rsid w:val="003B0718"/>
    <w:rsid w:val="003B074A"/>
    <w:rsid w:val="003B0C00"/>
    <w:rsid w:val="003B0FFD"/>
    <w:rsid w:val="003B159C"/>
    <w:rsid w:val="003B3103"/>
    <w:rsid w:val="003B369F"/>
    <w:rsid w:val="003B36A3"/>
    <w:rsid w:val="003B37BD"/>
    <w:rsid w:val="003B3A6D"/>
    <w:rsid w:val="003B3EF9"/>
    <w:rsid w:val="003B4040"/>
    <w:rsid w:val="003B46C5"/>
    <w:rsid w:val="003B5039"/>
    <w:rsid w:val="003B508D"/>
    <w:rsid w:val="003B560A"/>
    <w:rsid w:val="003B5CF7"/>
    <w:rsid w:val="003B5E3F"/>
    <w:rsid w:val="003B64BB"/>
    <w:rsid w:val="003B69F1"/>
    <w:rsid w:val="003B7422"/>
    <w:rsid w:val="003B79D8"/>
    <w:rsid w:val="003B7FE5"/>
    <w:rsid w:val="003C0429"/>
    <w:rsid w:val="003C0F89"/>
    <w:rsid w:val="003C11C8"/>
    <w:rsid w:val="003C1786"/>
    <w:rsid w:val="003C20A6"/>
    <w:rsid w:val="003C24F5"/>
    <w:rsid w:val="003C2702"/>
    <w:rsid w:val="003C2FB7"/>
    <w:rsid w:val="003C591B"/>
    <w:rsid w:val="003C5CD7"/>
    <w:rsid w:val="003C60EC"/>
    <w:rsid w:val="003C61F5"/>
    <w:rsid w:val="003C6282"/>
    <w:rsid w:val="003C66D6"/>
    <w:rsid w:val="003C7073"/>
    <w:rsid w:val="003C7806"/>
    <w:rsid w:val="003C7E13"/>
    <w:rsid w:val="003D03C2"/>
    <w:rsid w:val="003D109F"/>
    <w:rsid w:val="003D13A8"/>
    <w:rsid w:val="003D1F87"/>
    <w:rsid w:val="003D2478"/>
    <w:rsid w:val="003D39E3"/>
    <w:rsid w:val="003D3C45"/>
    <w:rsid w:val="003D3DC8"/>
    <w:rsid w:val="003D410F"/>
    <w:rsid w:val="003D431D"/>
    <w:rsid w:val="003D47F8"/>
    <w:rsid w:val="003D5145"/>
    <w:rsid w:val="003D51AA"/>
    <w:rsid w:val="003D54BF"/>
    <w:rsid w:val="003D5B1F"/>
    <w:rsid w:val="003D5F97"/>
    <w:rsid w:val="003D734B"/>
    <w:rsid w:val="003D758D"/>
    <w:rsid w:val="003D75C4"/>
    <w:rsid w:val="003D7759"/>
    <w:rsid w:val="003E06B3"/>
    <w:rsid w:val="003E15FA"/>
    <w:rsid w:val="003E1640"/>
    <w:rsid w:val="003E3E9F"/>
    <w:rsid w:val="003E47E0"/>
    <w:rsid w:val="003E51AC"/>
    <w:rsid w:val="003E55E4"/>
    <w:rsid w:val="003E69AB"/>
    <w:rsid w:val="003E6F76"/>
    <w:rsid w:val="003E74E3"/>
    <w:rsid w:val="003F05C7"/>
    <w:rsid w:val="003F0B88"/>
    <w:rsid w:val="003F0D63"/>
    <w:rsid w:val="003F1481"/>
    <w:rsid w:val="003F1D6E"/>
    <w:rsid w:val="003F2BF4"/>
    <w:rsid w:val="003F2CD4"/>
    <w:rsid w:val="003F3085"/>
    <w:rsid w:val="003F3827"/>
    <w:rsid w:val="003F3FF1"/>
    <w:rsid w:val="003F46A9"/>
    <w:rsid w:val="003F4ECC"/>
    <w:rsid w:val="003F531B"/>
    <w:rsid w:val="003F56E3"/>
    <w:rsid w:val="003F629B"/>
    <w:rsid w:val="003F62B1"/>
    <w:rsid w:val="003F69C9"/>
    <w:rsid w:val="003F6BBE"/>
    <w:rsid w:val="003F6ECF"/>
    <w:rsid w:val="003F750B"/>
    <w:rsid w:val="003F7A99"/>
    <w:rsid w:val="004000E8"/>
    <w:rsid w:val="00400A16"/>
    <w:rsid w:val="00400A3A"/>
    <w:rsid w:val="00400C7E"/>
    <w:rsid w:val="00400FC0"/>
    <w:rsid w:val="00402949"/>
    <w:rsid w:val="00402E2B"/>
    <w:rsid w:val="00403834"/>
    <w:rsid w:val="00403CAA"/>
    <w:rsid w:val="00403D91"/>
    <w:rsid w:val="0040442B"/>
    <w:rsid w:val="004048BD"/>
    <w:rsid w:val="004050CA"/>
    <w:rsid w:val="0040512B"/>
    <w:rsid w:val="00405CA5"/>
    <w:rsid w:val="00405F01"/>
    <w:rsid w:val="0040733B"/>
    <w:rsid w:val="00407471"/>
    <w:rsid w:val="00407CD3"/>
    <w:rsid w:val="00410134"/>
    <w:rsid w:val="00410228"/>
    <w:rsid w:val="00410B72"/>
    <w:rsid w:val="00410BD9"/>
    <w:rsid w:val="00410CDE"/>
    <w:rsid w:val="00410F18"/>
    <w:rsid w:val="0041137B"/>
    <w:rsid w:val="00411E70"/>
    <w:rsid w:val="0041263E"/>
    <w:rsid w:val="0041265D"/>
    <w:rsid w:val="00412BA8"/>
    <w:rsid w:val="00413067"/>
    <w:rsid w:val="00413545"/>
    <w:rsid w:val="00413612"/>
    <w:rsid w:val="00413AAC"/>
    <w:rsid w:val="00413C1D"/>
    <w:rsid w:val="00413E92"/>
    <w:rsid w:val="00413FFA"/>
    <w:rsid w:val="00414529"/>
    <w:rsid w:val="0041455E"/>
    <w:rsid w:val="00414690"/>
    <w:rsid w:val="00414830"/>
    <w:rsid w:val="00414C97"/>
    <w:rsid w:val="00415128"/>
    <w:rsid w:val="004151A9"/>
    <w:rsid w:val="004152F3"/>
    <w:rsid w:val="00415386"/>
    <w:rsid w:val="0041554A"/>
    <w:rsid w:val="0041598A"/>
    <w:rsid w:val="004174EE"/>
    <w:rsid w:val="00417FA2"/>
    <w:rsid w:val="00420062"/>
    <w:rsid w:val="00421105"/>
    <w:rsid w:val="0042170B"/>
    <w:rsid w:val="00421A76"/>
    <w:rsid w:val="00421D99"/>
    <w:rsid w:val="004223CC"/>
    <w:rsid w:val="00422AA4"/>
    <w:rsid w:val="00422AEC"/>
    <w:rsid w:val="0042344D"/>
    <w:rsid w:val="004234BA"/>
    <w:rsid w:val="004242F4"/>
    <w:rsid w:val="004254DA"/>
    <w:rsid w:val="004258A3"/>
    <w:rsid w:val="00427248"/>
    <w:rsid w:val="0043033F"/>
    <w:rsid w:val="004304B1"/>
    <w:rsid w:val="004307BD"/>
    <w:rsid w:val="00431DBE"/>
    <w:rsid w:val="004321D0"/>
    <w:rsid w:val="004324C6"/>
    <w:rsid w:val="00433363"/>
    <w:rsid w:val="00433840"/>
    <w:rsid w:val="00433BE1"/>
    <w:rsid w:val="00435271"/>
    <w:rsid w:val="00435AD7"/>
    <w:rsid w:val="00435D36"/>
    <w:rsid w:val="00436B9A"/>
    <w:rsid w:val="004370E5"/>
    <w:rsid w:val="00437447"/>
    <w:rsid w:val="00437BC1"/>
    <w:rsid w:val="00441212"/>
    <w:rsid w:val="0044168D"/>
    <w:rsid w:val="00441711"/>
    <w:rsid w:val="004419D4"/>
    <w:rsid w:val="00441A92"/>
    <w:rsid w:val="00441D59"/>
    <w:rsid w:val="00441E91"/>
    <w:rsid w:val="0044246E"/>
    <w:rsid w:val="004431DC"/>
    <w:rsid w:val="00443F99"/>
    <w:rsid w:val="00444F56"/>
    <w:rsid w:val="0044531C"/>
    <w:rsid w:val="00446412"/>
    <w:rsid w:val="00446442"/>
    <w:rsid w:val="00446488"/>
    <w:rsid w:val="0045021E"/>
    <w:rsid w:val="00450B57"/>
    <w:rsid w:val="00450EC8"/>
    <w:rsid w:val="004517AA"/>
    <w:rsid w:val="00451AA4"/>
    <w:rsid w:val="00451C0C"/>
    <w:rsid w:val="004526DC"/>
    <w:rsid w:val="00452CAC"/>
    <w:rsid w:val="00452EFC"/>
    <w:rsid w:val="00452FF0"/>
    <w:rsid w:val="004537D2"/>
    <w:rsid w:val="00454C89"/>
    <w:rsid w:val="00455050"/>
    <w:rsid w:val="0045559F"/>
    <w:rsid w:val="004555B5"/>
    <w:rsid w:val="0045560F"/>
    <w:rsid w:val="00455D8B"/>
    <w:rsid w:val="00456025"/>
    <w:rsid w:val="00456601"/>
    <w:rsid w:val="004566AC"/>
    <w:rsid w:val="00456E00"/>
    <w:rsid w:val="00457565"/>
    <w:rsid w:val="00457AB8"/>
    <w:rsid w:val="00457B71"/>
    <w:rsid w:val="004603B7"/>
    <w:rsid w:val="00460479"/>
    <w:rsid w:val="0046111A"/>
    <w:rsid w:val="004611C2"/>
    <w:rsid w:val="00461303"/>
    <w:rsid w:val="004623C9"/>
    <w:rsid w:val="0046241A"/>
    <w:rsid w:val="004629F8"/>
    <w:rsid w:val="00462A12"/>
    <w:rsid w:val="00462A87"/>
    <w:rsid w:val="004639EA"/>
    <w:rsid w:val="00466859"/>
    <w:rsid w:val="004669E2"/>
    <w:rsid w:val="0046786C"/>
    <w:rsid w:val="00470903"/>
    <w:rsid w:val="00470A2E"/>
    <w:rsid w:val="00470C31"/>
    <w:rsid w:val="00471DE0"/>
    <w:rsid w:val="00471DEF"/>
    <w:rsid w:val="00472131"/>
    <w:rsid w:val="004734D0"/>
    <w:rsid w:val="00473B42"/>
    <w:rsid w:val="0047556B"/>
    <w:rsid w:val="00476AD4"/>
    <w:rsid w:val="00477768"/>
    <w:rsid w:val="00480E88"/>
    <w:rsid w:val="004813B0"/>
    <w:rsid w:val="004818AF"/>
    <w:rsid w:val="00481C30"/>
    <w:rsid w:val="00481D4B"/>
    <w:rsid w:val="00481E04"/>
    <w:rsid w:val="00482888"/>
    <w:rsid w:val="00482B96"/>
    <w:rsid w:val="00483A49"/>
    <w:rsid w:val="00483B28"/>
    <w:rsid w:val="00483DF3"/>
    <w:rsid w:val="004842F9"/>
    <w:rsid w:val="0048484A"/>
    <w:rsid w:val="00484C94"/>
    <w:rsid w:val="004859D0"/>
    <w:rsid w:val="00485BAE"/>
    <w:rsid w:val="0048737D"/>
    <w:rsid w:val="004901C9"/>
    <w:rsid w:val="004908A1"/>
    <w:rsid w:val="00490DA2"/>
    <w:rsid w:val="00491C84"/>
    <w:rsid w:val="00492BC5"/>
    <w:rsid w:val="00492C75"/>
    <w:rsid w:val="00492FBE"/>
    <w:rsid w:val="004930AF"/>
    <w:rsid w:val="0049368A"/>
    <w:rsid w:val="00494571"/>
    <w:rsid w:val="00494B14"/>
    <w:rsid w:val="00494F89"/>
    <w:rsid w:val="004952A1"/>
    <w:rsid w:val="004964F1"/>
    <w:rsid w:val="00496DAC"/>
    <w:rsid w:val="004976AE"/>
    <w:rsid w:val="00497BDA"/>
    <w:rsid w:val="00497C29"/>
    <w:rsid w:val="004A09D7"/>
    <w:rsid w:val="004A16BC"/>
    <w:rsid w:val="004A1DE7"/>
    <w:rsid w:val="004A2000"/>
    <w:rsid w:val="004A275B"/>
    <w:rsid w:val="004A29C3"/>
    <w:rsid w:val="004A2B94"/>
    <w:rsid w:val="004A31E6"/>
    <w:rsid w:val="004A3D7B"/>
    <w:rsid w:val="004A4878"/>
    <w:rsid w:val="004A4BFB"/>
    <w:rsid w:val="004A52C5"/>
    <w:rsid w:val="004A59E6"/>
    <w:rsid w:val="004A6014"/>
    <w:rsid w:val="004A6EE2"/>
    <w:rsid w:val="004A7C69"/>
    <w:rsid w:val="004A7E17"/>
    <w:rsid w:val="004B157F"/>
    <w:rsid w:val="004B15D0"/>
    <w:rsid w:val="004B2845"/>
    <w:rsid w:val="004B2CC4"/>
    <w:rsid w:val="004B4E65"/>
    <w:rsid w:val="004B5E49"/>
    <w:rsid w:val="004B656F"/>
    <w:rsid w:val="004B6B9F"/>
    <w:rsid w:val="004B6D83"/>
    <w:rsid w:val="004B6F6A"/>
    <w:rsid w:val="004B7C0C"/>
    <w:rsid w:val="004C014F"/>
    <w:rsid w:val="004C10A8"/>
    <w:rsid w:val="004C1F4B"/>
    <w:rsid w:val="004C2676"/>
    <w:rsid w:val="004C3898"/>
    <w:rsid w:val="004C3E00"/>
    <w:rsid w:val="004C4BC6"/>
    <w:rsid w:val="004C5B00"/>
    <w:rsid w:val="004C5BD4"/>
    <w:rsid w:val="004C7DA4"/>
    <w:rsid w:val="004D106D"/>
    <w:rsid w:val="004D18D0"/>
    <w:rsid w:val="004D1982"/>
    <w:rsid w:val="004D2BA6"/>
    <w:rsid w:val="004D2CD3"/>
    <w:rsid w:val="004D31E9"/>
    <w:rsid w:val="004D36B1"/>
    <w:rsid w:val="004D3860"/>
    <w:rsid w:val="004D39FC"/>
    <w:rsid w:val="004D3C52"/>
    <w:rsid w:val="004D45A0"/>
    <w:rsid w:val="004D54AD"/>
    <w:rsid w:val="004D695B"/>
    <w:rsid w:val="004D6FBE"/>
    <w:rsid w:val="004D7EBD"/>
    <w:rsid w:val="004E0139"/>
    <w:rsid w:val="004E09D3"/>
    <w:rsid w:val="004E0C2B"/>
    <w:rsid w:val="004E0CDF"/>
    <w:rsid w:val="004E16A8"/>
    <w:rsid w:val="004E1708"/>
    <w:rsid w:val="004E1E79"/>
    <w:rsid w:val="004E2680"/>
    <w:rsid w:val="004E28F9"/>
    <w:rsid w:val="004E2B2A"/>
    <w:rsid w:val="004E3A56"/>
    <w:rsid w:val="004E4082"/>
    <w:rsid w:val="004E462E"/>
    <w:rsid w:val="004E50F5"/>
    <w:rsid w:val="004E569C"/>
    <w:rsid w:val="004E56DC"/>
    <w:rsid w:val="004E76F4"/>
    <w:rsid w:val="004F0ADB"/>
    <w:rsid w:val="004F0B4E"/>
    <w:rsid w:val="004F0B6C"/>
    <w:rsid w:val="004F187F"/>
    <w:rsid w:val="004F2078"/>
    <w:rsid w:val="004F22BA"/>
    <w:rsid w:val="004F23DA"/>
    <w:rsid w:val="004F3113"/>
    <w:rsid w:val="004F377B"/>
    <w:rsid w:val="004F3DEE"/>
    <w:rsid w:val="004F4691"/>
    <w:rsid w:val="004F4DA3"/>
    <w:rsid w:val="004F4EA0"/>
    <w:rsid w:val="004F5490"/>
    <w:rsid w:val="004F59FD"/>
    <w:rsid w:val="004F5C14"/>
    <w:rsid w:val="004F6B81"/>
    <w:rsid w:val="005008A8"/>
    <w:rsid w:val="00502656"/>
    <w:rsid w:val="00502CDB"/>
    <w:rsid w:val="00503366"/>
    <w:rsid w:val="00503D2E"/>
    <w:rsid w:val="00505D36"/>
    <w:rsid w:val="00506355"/>
    <w:rsid w:val="0050651E"/>
    <w:rsid w:val="00506557"/>
    <w:rsid w:val="0050677A"/>
    <w:rsid w:val="00506FEA"/>
    <w:rsid w:val="0050798B"/>
    <w:rsid w:val="0051027C"/>
    <w:rsid w:val="005108D8"/>
    <w:rsid w:val="00510A0A"/>
    <w:rsid w:val="00510B9B"/>
    <w:rsid w:val="00510C07"/>
    <w:rsid w:val="005116F9"/>
    <w:rsid w:val="00512628"/>
    <w:rsid w:val="00512AED"/>
    <w:rsid w:val="00512B16"/>
    <w:rsid w:val="00512BDB"/>
    <w:rsid w:val="005137F9"/>
    <w:rsid w:val="0051382C"/>
    <w:rsid w:val="005138D3"/>
    <w:rsid w:val="00514089"/>
    <w:rsid w:val="00514A0B"/>
    <w:rsid w:val="00514D36"/>
    <w:rsid w:val="005153A7"/>
    <w:rsid w:val="005178D0"/>
    <w:rsid w:val="00520E09"/>
    <w:rsid w:val="00521587"/>
    <w:rsid w:val="005219CF"/>
    <w:rsid w:val="00521A0B"/>
    <w:rsid w:val="00521EDF"/>
    <w:rsid w:val="00522DB5"/>
    <w:rsid w:val="00523422"/>
    <w:rsid w:val="005239D3"/>
    <w:rsid w:val="005243D3"/>
    <w:rsid w:val="005247A4"/>
    <w:rsid w:val="00526C1E"/>
    <w:rsid w:val="00527298"/>
    <w:rsid w:val="00527A9D"/>
    <w:rsid w:val="00531211"/>
    <w:rsid w:val="00531AB6"/>
    <w:rsid w:val="00531B0E"/>
    <w:rsid w:val="00532E89"/>
    <w:rsid w:val="00532F7B"/>
    <w:rsid w:val="00533517"/>
    <w:rsid w:val="005338E8"/>
    <w:rsid w:val="00534B59"/>
    <w:rsid w:val="005351BD"/>
    <w:rsid w:val="0053584B"/>
    <w:rsid w:val="00535B46"/>
    <w:rsid w:val="0053624F"/>
    <w:rsid w:val="00536759"/>
    <w:rsid w:val="00536B02"/>
    <w:rsid w:val="005372BA"/>
    <w:rsid w:val="0053779A"/>
    <w:rsid w:val="00537A2C"/>
    <w:rsid w:val="00537C62"/>
    <w:rsid w:val="00540308"/>
    <w:rsid w:val="005410CF"/>
    <w:rsid w:val="00541F79"/>
    <w:rsid w:val="00541FB8"/>
    <w:rsid w:val="00542221"/>
    <w:rsid w:val="00543F91"/>
    <w:rsid w:val="005442B9"/>
    <w:rsid w:val="00544EE6"/>
    <w:rsid w:val="005455E8"/>
    <w:rsid w:val="00545FEC"/>
    <w:rsid w:val="0054654E"/>
    <w:rsid w:val="00546970"/>
    <w:rsid w:val="00546F1B"/>
    <w:rsid w:val="00547A5F"/>
    <w:rsid w:val="00550BA5"/>
    <w:rsid w:val="005511F6"/>
    <w:rsid w:val="0055161B"/>
    <w:rsid w:val="0055170A"/>
    <w:rsid w:val="00552052"/>
    <w:rsid w:val="0055318C"/>
    <w:rsid w:val="00554605"/>
    <w:rsid w:val="00554BB0"/>
    <w:rsid w:val="00554C90"/>
    <w:rsid w:val="00554E19"/>
    <w:rsid w:val="00554E6C"/>
    <w:rsid w:val="00555757"/>
    <w:rsid w:val="005557E9"/>
    <w:rsid w:val="00555954"/>
    <w:rsid w:val="005567CB"/>
    <w:rsid w:val="00557C7E"/>
    <w:rsid w:val="00560585"/>
    <w:rsid w:val="00560587"/>
    <w:rsid w:val="00560CEA"/>
    <w:rsid w:val="0056121A"/>
    <w:rsid w:val="0056121F"/>
    <w:rsid w:val="00561329"/>
    <w:rsid w:val="00562209"/>
    <w:rsid w:val="0056249D"/>
    <w:rsid w:val="00562F24"/>
    <w:rsid w:val="005636D9"/>
    <w:rsid w:val="0056485D"/>
    <w:rsid w:val="00564CF9"/>
    <w:rsid w:val="005651CE"/>
    <w:rsid w:val="005661D5"/>
    <w:rsid w:val="00566E87"/>
    <w:rsid w:val="00567393"/>
    <w:rsid w:val="005675D5"/>
    <w:rsid w:val="005716D4"/>
    <w:rsid w:val="00571B51"/>
    <w:rsid w:val="0057220D"/>
    <w:rsid w:val="00572315"/>
    <w:rsid w:val="00572505"/>
    <w:rsid w:val="00573712"/>
    <w:rsid w:val="00573DC1"/>
    <w:rsid w:val="00573E6A"/>
    <w:rsid w:val="00574019"/>
    <w:rsid w:val="00574C8C"/>
    <w:rsid w:val="00574CAC"/>
    <w:rsid w:val="00574D88"/>
    <w:rsid w:val="00575434"/>
    <w:rsid w:val="00576012"/>
    <w:rsid w:val="005764E4"/>
    <w:rsid w:val="005767B2"/>
    <w:rsid w:val="005768AF"/>
    <w:rsid w:val="00576FE2"/>
    <w:rsid w:val="0057705A"/>
    <w:rsid w:val="005774B0"/>
    <w:rsid w:val="00577CEF"/>
    <w:rsid w:val="00577FB7"/>
    <w:rsid w:val="005808D4"/>
    <w:rsid w:val="00580B6A"/>
    <w:rsid w:val="00581993"/>
    <w:rsid w:val="00582277"/>
    <w:rsid w:val="00582809"/>
    <w:rsid w:val="00582F7E"/>
    <w:rsid w:val="00583127"/>
    <w:rsid w:val="0058358D"/>
    <w:rsid w:val="00583AAC"/>
    <w:rsid w:val="0058451B"/>
    <w:rsid w:val="00584E9D"/>
    <w:rsid w:val="00585328"/>
    <w:rsid w:val="005858B7"/>
    <w:rsid w:val="00586B74"/>
    <w:rsid w:val="0058781E"/>
    <w:rsid w:val="0058789D"/>
    <w:rsid w:val="0058798C"/>
    <w:rsid w:val="005900FA"/>
    <w:rsid w:val="0059011B"/>
    <w:rsid w:val="005927B9"/>
    <w:rsid w:val="0059297B"/>
    <w:rsid w:val="00592D5A"/>
    <w:rsid w:val="005935A4"/>
    <w:rsid w:val="00593ED1"/>
    <w:rsid w:val="0059404A"/>
    <w:rsid w:val="005942B1"/>
    <w:rsid w:val="005948C2"/>
    <w:rsid w:val="005950AB"/>
    <w:rsid w:val="00595981"/>
    <w:rsid w:val="00595DCA"/>
    <w:rsid w:val="0059779B"/>
    <w:rsid w:val="005A12EB"/>
    <w:rsid w:val="005A1439"/>
    <w:rsid w:val="005A1A4C"/>
    <w:rsid w:val="005A1C50"/>
    <w:rsid w:val="005A2073"/>
    <w:rsid w:val="005A209A"/>
    <w:rsid w:val="005A2735"/>
    <w:rsid w:val="005A33AD"/>
    <w:rsid w:val="005A36C3"/>
    <w:rsid w:val="005A3B36"/>
    <w:rsid w:val="005A416F"/>
    <w:rsid w:val="005A4D57"/>
    <w:rsid w:val="005A56CB"/>
    <w:rsid w:val="005A56F7"/>
    <w:rsid w:val="005A598A"/>
    <w:rsid w:val="005A5ED6"/>
    <w:rsid w:val="005A662D"/>
    <w:rsid w:val="005A7139"/>
    <w:rsid w:val="005A714F"/>
    <w:rsid w:val="005A7336"/>
    <w:rsid w:val="005A7360"/>
    <w:rsid w:val="005B10DA"/>
    <w:rsid w:val="005B1270"/>
    <w:rsid w:val="005B1409"/>
    <w:rsid w:val="005B2C91"/>
    <w:rsid w:val="005B325E"/>
    <w:rsid w:val="005B35D7"/>
    <w:rsid w:val="005B392A"/>
    <w:rsid w:val="005B3AA3"/>
    <w:rsid w:val="005B3C66"/>
    <w:rsid w:val="005B5A14"/>
    <w:rsid w:val="005B6B4B"/>
    <w:rsid w:val="005B6BA4"/>
    <w:rsid w:val="005B6F83"/>
    <w:rsid w:val="005B7215"/>
    <w:rsid w:val="005B77CF"/>
    <w:rsid w:val="005B7A4B"/>
    <w:rsid w:val="005C10DC"/>
    <w:rsid w:val="005C12ED"/>
    <w:rsid w:val="005C1678"/>
    <w:rsid w:val="005C1786"/>
    <w:rsid w:val="005C1D09"/>
    <w:rsid w:val="005C1E40"/>
    <w:rsid w:val="005C203B"/>
    <w:rsid w:val="005C2D6E"/>
    <w:rsid w:val="005C2EC5"/>
    <w:rsid w:val="005C3866"/>
    <w:rsid w:val="005C3A3A"/>
    <w:rsid w:val="005C5128"/>
    <w:rsid w:val="005C5280"/>
    <w:rsid w:val="005C5DDE"/>
    <w:rsid w:val="005C6863"/>
    <w:rsid w:val="005C68C8"/>
    <w:rsid w:val="005C6A78"/>
    <w:rsid w:val="005C74FB"/>
    <w:rsid w:val="005C7A7F"/>
    <w:rsid w:val="005D03F4"/>
    <w:rsid w:val="005D0F34"/>
    <w:rsid w:val="005D1307"/>
    <w:rsid w:val="005D1602"/>
    <w:rsid w:val="005D16AD"/>
    <w:rsid w:val="005D17E4"/>
    <w:rsid w:val="005D26FC"/>
    <w:rsid w:val="005D349C"/>
    <w:rsid w:val="005D381E"/>
    <w:rsid w:val="005D5170"/>
    <w:rsid w:val="005D5E37"/>
    <w:rsid w:val="005D5FC2"/>
    <w:rsid w:val="005D6A97"/>
    <w:rsid w:val="005D76B7"/>
    <w:rsid w:val="005E03DB"/>
    <w:rsid w:val="005E0DD4"/>
    <w:rsid w:val="005E1BE5"/>
    <w:rsid w:val="005E1E50"/>
    <w:rsid w:val="005E29B2"/>
    <w:rsid w:val="005E2ED4"/>
    <w:rsid w:val="005E385F"/>
    <w:rsid w:val="005E3E96"/>
    <w:rsid w:val="005E4379"/>
    <w:rsid w:val="005E49CA"/>
    <w:rsid w:val="005E49CF"/>
    <w:rsid w:val="005E5B81"/>
    <w:rsid w:val="005E6816"/>
    <w:rsid w:val="005E77C0"/>
    <w:rsid w:val="005F0816"/>
    <w:rsid w:val="005F097A"/>
    <w:rsid w:val="005F1132"/>
    <w:rsid w:val="005F22FC"/>
    <w:rsid w:val="005F2541"/>
    <w:rsid w:val="005F2A94"/>
    <w:rsid w:val="005F2AD8"/>
    <w:rsid w:val="005F2CB1"/>
    <w:rsid w:val="005F3025"/>
    <w:rsid w:val="005F3329"/>
    <w:rsid w:val="005F34FA"/>
    <w:rsid w:val="005F47F7"/>
    <w:rsid w:val="005F4FFF"/>
    <w:rsid w:val="005F618C"/>
    <w:rsid w:val="005F6244"/>
    <w:rsid w:val="005F67B2"/>
    <w:rsid w:val="005F6991"/>
    <w:rsid w:val="005F6C61"/>
    <w:rsid w:val="005F6DDD"/>
    <w:rsid w:val="005F70BD"/>
    <w:rsid w:val="005F73EF"/>
    <w:rsid w:val="005F7657"/>
    <w:rsid w:val="006003A1"/>
    <w:rsid w:val="0060140C"/>
    <w:rsid w:val="006016D1"/>
    <w:rsid w:val="00601E20"/>
    <w:rsid w:val="00601F9B"/>
    <w:rsid w:val="006020F5"/>
    <w:rsid w:val="0060247C"/>
    <w:rsid w:val="00602731"/>
    <w:rsid w:val="0060283C"/>
    <w:rsid w:val="006035A8"/>
    <w:rsid w:val="00603947"/>
    <w:rsid w:val="00603E46"/>
    <w:rsid w:val="006041B5"/>
    <w:rsid w:val="00604DB6"/>
    <w:rsid w:val="00604EE3"/>
    <w:rsid w:val="00604F14"/>
    <w:rsid w:val="00605F1B"/>
    <w:rsid w:val="0060676C"/>
    <w:rsid w:val="00607500"/>
    <w:rsid w:val="0060774D"/>
    <w:rsid w:val="00607A54"/>
    <w:rsid w:val="00610301"/>
    <w:rsid w:val="00610B7F"/>
    <w:rsid w:val="00610FBB"/>
    <w:rsid w:val="00611802"/>
    <w:rsid w:val="00611B83"/>
    <w:rsid w:val="00611CD6"/>
    <w:rsid w:val="00611D76"/>
    <w:rsid w:val="00612D6D"/>
    <w:rsid w:val="00613257"/>
    <w:rsid w:val="00613637"/>
    <w:rsid w:val="006137B4"/>
    <w:rsid w:val="00613EE6"/>
    <w:rsid w:val="006140E6"/>
    <w:rsid w:val="00614575"/>
    <w:rsid w:val="0061469C"/>
    <w:rsid w:val="00615AAD"/>
    <w:rsid w:val="006161FC"/>
    <w:rsid w:val="00616319"/>
    <w:rsid w:val="00616334"/>
    <w:rsid w:val="00620A71"/>
    <w:rsid w:val="00620AC7"/>
    <w:rsid w:val="00620D80"/>
    <w:rsid w:val="00620F74"/>
    <w:rsid w:val="00621331"/>
    <w:rsid w:val="00621392"/>
    <w:rsid w:val="00621A87"/>
    <w:rsid w:val="00622350"/>
    <w:rsid w:val="00623145"/>
    <w:rsid w:val="006234A6"/>
    <w:rsid w:val="006236C5"/>
    <w:rsid w:val="00623ACE"/>
    <w:rsid w:val="00623BF6"/>
    <w:rsid w:val="00624151"/>
    <w:rsid w:val="00624C22"/>
    <w:rsid w:val="00625FCC"/>
    <w:rsid w:val="006261EA"/>
    <w:rsid w:val="00626AF9"/>
    <w:rsid w:val="0062718F"/>
    <w:rsid w:val="00630001"/>
    <w:rsid w:val="006311B3"/>
    <w:rsid w:val="00631529"/>
    <w:rsid w:val="00631832"/>
    <w:rsid w:val="0063284C"/>
    <w:rsid w:val="00632E19"/>
    <w:rsid w:val="00633E01"/>
    <w:rsid w:val="00633E63"/>
    <w:rsid w:val="006346A4"/>
    <w:rsid w:val="00634EDE"/>
    <w:rsid w:val="00636079"/>
    <w:rsid w:val="00636398"/>
    <w:rsid w:val="00636617"/>
    <w:rsid w:val="006368D3"/>
    <w:rsid w:val="006377EC"/>
    <w:rsid w:val="00637E4A"/>
    <w:rsid w:val="00640376"/>
    <w:rsid w:val="0064096E"/>
    <w:rsid w:val="00640B5B"/>
    <w:rsid w:val="0064113B"/>
    <w:rsid w:val="0064151F"/>
    <w:rsid w:val="00641533"/>
    <w:rsid w:val="00641C84"/>
    <w:rsid w:val="0064208D"/>
    <w:rsid w:val="00642296"/>
    <w:rsid w:val="00642516"/>
    <w:rsid w:val="00642B18"/>
    <w:rsid w:val="0064343F"/>
    <w:rsid w:val="00643475"/>
    <w:rsid w:val="0064396A"/>
    <w:rsid w:val="00643A26"/>
    <w:rsid w:val="00644FEF"/>
    <w:rsid w:val="006452ED"/>
    <w:rsid w:val="00645A61"/>
    <w:rsid w:val="00645B8B"/>
    <w:rsid w:val="0064624E"/>
    <w:rsid w:val="0064714B"/>
    <w:rsid w:val="00647315"/>
    <w:rsid w:val="00647354"/>
    <w:rsid w:val="00647681"/>
    <w:rsid w:val="006500A4"/>
    <w:rsid w:val="006506A5"/>
    <w:rsid w:val="00650AB9"/>
    <w:rsid w:val="00650F2D"/>
    <w:rsid w:val="00651231"/>
    <w:rsid w:val="0065214B"/>
    <w:rsid w:val="006523A6"/>
    <w:rsid w:val="006525F0"/>
    <w:rsid w:val="00652674"/>
    <w:rsid w:val="006527A8"/>
    <w:rsid w:val="00652C10"/>
    <w:rsid w:val="006538FB"/>
    <w:rsid w:val="00654199"/>
    <w:rsid w:val="00654520"/>
    <w:rsid w:val="00654914"/>
    <w:rsid w:val="00655222"/>
    <w:rsid w:val="00655733"/>
    <w:rsid w:val="006559D6"/>
    <w:rsid w:val="00655ACD"/>
    <w:rsid w:val="00656A92"/>
    <w:rsid w:val="00656DDE"/>
    <w:rsid w:val="006570A2"/>
    <w:rsid w:val="00657E52"/>
    <w:rsid w:val="0066011D"/>
    <w:rsid w:val="006607C0"/>
    <w:rsid w:val="00660926"/>
    <w:rsid w:val="006613A6"/>
    <w:rsid w:val="006627A2"/>
    <w:rsid w:val="006634E6"/>
    <w:rsid w:val="00663798"/>
    <w:rsid w:val="006648F6"/>
    <w:rsid w:val="00665159"/>
    <w:rsid w:val="00665349"/>
    <w:rsid w:val="006655EE"/>
    <w:rsid w:val="0066694A"/>
    <w:rsid w:val="006679E9"/>
    <w:rsid w:val="00667E97"/>
    <w:rsid w:val="00667EE7"/>
    <w:rsid w:val="00670922"/>
    <w:rsid w:val="00670BE1"/>
    <w:rsid w:val="006719FB"/>
    <w:rsid w:val="00671BE3"/>
    <w:rsid w:val="00671FF4"/>
    <w:rsid w:val="0067218F"/>
    <w:rsid w:val="00672A32"/>
    <w:rsid w:val="006733A0"/>
    <w:rsid w:val="00673906"/>
    <w:rsid w:val="006741F2"/>
    <w:rsid w:val="00674CC3"/>
    <w:rsid w:val="006750FC"/>
    <w:rsid w:val="0067567F"/>
    <w:rsid w:val="00675C72"/>
    <w:rsid w:val="00676697"/>
    <w:rsid w:val="00676718"/>
    <w:rsid w:val="00676ACA"/>
    <w:rsid w:val="006771F9"/>
    <w:rsid w:val="00677428"/>
    <w:rsid w:val="006776D7"/>
    <w:rsid w:val="00680A99"/>
    <w:rsid w:val="00680E41"/>
    <w:rsid w:val="00681003"/>
    <w:rsid w:val="00681564"/>
    <w:rsid w:val="006817C9"/>
    <w:rsid w:val="00682215"/>
    <w:rsid w:val="006825F2"/>
    <w:rsid w:val="00682FBA"/>
    <w:rsid w:val="00683261"/>
    <w:rsid w:val="006836E9"/>
    <w:rsid w:val="00683B25"/>
    <w:rsid w:val="00683ECE"/>
    <w:rsid w:val="006851A9"/>
    <w:rsid w:val="006855F5"/>
    <w:rsid w:val="0068586B"/>
    <w:rsid w:val="0068787F"/>
    <w:rsid w:val="00687A4C"/>
    <w:rsid w:val="00687B7E"/>
    <w:rsid w:val="00687C25"/>
    <w:rsid w:val="00687E98"/>
    <w:rsid w:val="006907BC"/>
    <w:rsid w:val="00690863"/>
    <w:rsid w:val="00690AF7"/>
    <w:rsid w:val="00690F6C"/>
    <w:rsid w:val="00691024"/>
    <w:rsid w:val="006918C5"/>
    <w:rsid w:val="00691ACA"/>
    <w:rsid w:val="00691BCB"/>
    <w:rsid w:val="00691EBF"/>
    <w:rsid w:val="0069212E"/>
    <w:rsid w:val="00692484"/>
    <w:rsid w:val="006936D8"/>
    <w:rsid w:val="00693CFB"/>
    <w:rsid w:val="00694D63"/>
    <w:rsid w:val="0069569D"/>
    <w:rsid w:val="00695B15"/>
    <w:rsid w:val="00695FC2"/>
    <w:rsid w:val="00696369"/>
    <w:rsid w:val="00696949"/>
    <w:rsid w:val="00697052"/>
    <w:rsid w:val="00697AB2"/>
    <w:rsid w:val="006A031A"/>
    <w:rsid w:val="006A03F2"/>
    <w:rsid w:val="006A040A"/>
    <w:rsid w:val="006A0A31"/>
    <w:rsid w:val="006A1079"/>
    <w:rsid w:val="006A13B7"/>
    <w:rsid w:val="006A1F13"/>
    <w:rsid w:val="006A215B"/>
    <w:rsid w:val="006A38F3"/>
    <w:rsid w:val="006A3ED5"/>
    <w:rsid w:val="006A46FB"/>
    <w:rsid w:val="006A4810"/>
    <w:rsid w:val="006A51CC"/>
    <w:rsid w:val="006A5B1C"/>
    <w:rsid w:val="006A5C0B"/>
    <w:rsid w:val="006A5E28"/>
    <w:rsid w:val="006A639A"/>
    <w:rsid w:val="006A65F5"/>
    <w:rsid w:val="006A697B"/>
    <w:rsid w:val="006A7AFF"/>
    <w:rsid w:val="006A7EF9"/>
    <w:rsid w:val="006A7FAE"/>
    <w:rsid w:val="006B02BC"/>
    <w:rsid w:val="006B12AF"/>
    <w:rsid w:val="006B1816"/>
    <w:rsid w:val="006B2099"/>
    <w:rsid w:val="006B284D"/>
    <w:rsid w:val="006B2D79"/>
    <w:rsid w:val="006B3800"/>
    <w:rsid w:val="006B397D"/>
    <w:rsid w:val="006B3EAB"/>
    <w:rsid w:val="006B4112"/>
    <w:rsid w:val="006B417E"/>
    <w:rsid w:val="006B4225"/>
    <w:rsid w:val="006B50CF"/>
    <w:rsid w:val="006B5953"/>
    <w:rsid w:val="006B5962"/>
    <w:rsid w:val="006B6840"/>
    <w:rsid w:val="006B7410"/>
    <w:rsid w:val="006B78AC"/>
    <w:rsid w:val="006B7AB7"/>
    <w:rsid w:val="006B7D2F"/>
    <w:rsid w:val="006C03B8"/>
    <w:rsid w:val="006C04B2"/>
    <w:rsid w:val="006C07BA"/>
    <w:rsid w:val="006C0BD6"/>
    <w:rsid w:val="006C1278"/>
    <w:rsid w:val="006C153B"/>
    <w:rsid w:val="006C1AAB"/>
    <w:rsid w:val="006C238C"/>
    <w:rsid w:val="006C2E52"/>
    <w:rsid w:val="006C43C7"/>
    <w:rsid w:val="006C445B"/>
    <w:rsid w:val="006C509A"/>
    <w:rsid w:val="006C57E4"/>
    <w:rsid w:val="006C5CFF"/>
    <w:rsid w:val="006C5E11"/>
    <w:rsid w:val="006C5EC9"/>
    <w:rsid w:val="006C6059"/>
    <w:rsid w:val="006C69BC"/>
    <w:rsid w:val="006C6A65"/>
    <w:rsid w:val="006C7168"/>
    <w:rsid w:val="006C7522"/>
    <w:rsid w:val="006C7CF2"/>
    <w:rsid w:val="006D0AAA"/>
    <w:rsid w:val="006D2DED"/>
    <w:rsid w:val="006D2DF2"/>
    <w:rsid w:val="006D2EC4"/>
    <w:rsid w:val="006D5E5A"/>
    <w:rsid w:val="006D691A"/>
    <w:rsid w:val="006D6BD3"/>
    <w:rsid w:val="006D6F08"/>
    <w:rsid w:val="006D70E4"/>
    <w:rsid w:val="006D7646"/>
    <w:rsid w:val="006E02FE"/>
    <w:rsid w:val="006E062C"/>
    <w:rsid w:val="006E0BB5"/>
    <w:rsid w:val="006E0DFD"/>
    <w:rsid w:val="006E1C82"/>
    <w:rsid w:val="006E20C2"/>
    <w:rsid w:val="006E247E"/>
    <w:rsid w:val="006E261A"/>
    <w:rsid w:val="006E2761"/>
    <w:rsid w:val="006E28B7"/>
    <w:rsid w:val="006E2A9B"/>
    <w:rsid w:val="006E316D"/>
    <w:rsid w:val="006E3310"/>
    <w:rsid w:val="006E410F"/>
    <w:rsid w:val="006E47B4"/>
    <w:rsid w:val="006E4CB6"/>
    <w:rsid w:val="006E4E39"/>
    <w:rsid w:val="006E5152"/>
    <w:rsid w:val="006E565E"/>
    <w:rsid w:val="006E673D"/>
    <w:rsid w:val="006E6D9F"/>
    <w:rsid w:val="006E70D7"/>
    <w:rsid w:val="006E7D3B"/>
    <w:rsid w:val="006F1016"/>
    <w:rsid w:val="006F1660"/>
    <w:rsid w:val="006F1B70"/>
    <w:rsid w:val="006F1CDA"/>
    <w:rsid w:val="006F1DEC"/>
    <w:rsid w:val="006F1F67"/>
    <w:rsid w:val="006F208A"/>
    <w:rsid w:val="006F24EF"/>
    <w:rsid w:val="006F3205"/>
    <w:rsid w:val="006F341D"/>
    <w:rsid w:val="006F3421"/>
    <w:rsid w:val="006F394B"/>
    <w:rsid w:val="006F3A12"/>
    <w:rsid w:val="006F3CDE"/>
    <w:rsid w:val="006F58D4"/>
    <w:rsid w:val="006F5A3E"/>
    <w:rsid w:val="006F5BB0"/>
    <w:rsid w:val="006F5E01"/>
    <w:rsid w:val="006F6582"/>
    <w:rsid w:val="006F6B7D"/>
    <w:rsid w:val="006F72F1"/>
    <w:rsid w:val="00700285"/>
    <w:rsid w:val="007014B0"/>
    <w:rsid w:val="00702106"/>
    <w:rsid w:val="00702A84"/>
    <w:rsid w:val="00702ABB"/>
    <w:rsid w:val="00702ED0"/>
    <w:rsid w:val="007030D9"/>
    <w:rsid w:val="0070346E"/>
    <w:rsid w:val="00704AE0"/>
    <w:rsid w:val="00704EDB"/>
    <w:rsid w:val="007052A5"/>
    <w:rsid w:val="00706101"/>
    <w:rsid w:val="007066D5"/>
    <w:rsid w:val="00706CD7"/>
    <w:rsid w:val="00706D2D"/>
    <w:rsid w:val="00707072"/>
    <w:rsid w:val="00707458"/>
    <w:rsid w:val="00707D61"/>
    <w:rsid w:val="00710123"/>
    <w:rsid w:val="00712287"/>
    <w:rsid w:val="00712772"/>
    <w:rsid w:val="00712D83"/>
    <w:rsid w:val="0071357A"/>
    <w:rsid w:val="007142AF"/>
    <w:rsid w:val="007146F2"/>
    <w:rsid w:val="007148D3"/>
    <w:rsid w:val="00714927"/>
    <w:rsid w:val="00714BF3"/>
    <w:rsid w:val="00715A13"/>
    <w:rsid w:val="00715B9A"/>
    <w:rsid w:val="00715CD5"/>
    <w:rsid w:val="007173EB"/>
    <w:rsid w:val="00717D1A"/>
    <w:rsid w:val="0072052C"/>
    <w:rsid w:val="007205B5"/>
    <w:rsid w:val="007205C2"/>
    <w:rsid w:val="0072104D"/>
    <w:rsid w:val="0072142E"/>
    <w:rsid w:val="00721B52"/>
    <w:rsid w:val="00721B7A"/>
    <w:rsid w:val="00721EDA"/>
    <w:rsid w:val="0072276C"/>
    <w:rsid w:val="007228BB"/>
    <w:rsid w:val="00722DFC"/>
    <w:rsid w:val="007234C7"/>
    <w:rsid w:val="0072373D"/>
    <w:rsid w:val="007238C7"/>
    <w:rsid w:val="00724251"/>
    <w:rsid w:val="00725534"/>
    <w:rsid w:val="007257D0"/>
    <w:rsid w:val="00725DC8"/>
    <w:rsid w:val="00725F3D"/>
    <w:rsid w:val="00726EA6"/>
    <w:rsid w:val="00727208"/>
    <w:rsid w:val="00727680"/>
    <w:rsid w:val="00730337"/>
    <w:rsid w:val="007304EA"/>
    <w:rsid w:val="007308A2"/>
    <w:rsid w:val="00731F51"/>
    <w:rsid w:val="007326EC"/>
    <w:rsid w:val="00733113"/>
    <w:rsid w:val="007332FF"/>
    <w:rsid w:val="00733715"/>
    <w:rsid w:val="00734037"/>
    <w:rsid w:val="007342BC"/>
    <w:rsid w:val="007348B1"/>
    <w:rsid w:val="00735226"/>
    <w:rsid w:val="007355F2"/>
    <w:rsid w:val="0073562E"/>
    <w:rsid w:val="0073622E"/>
    <w:rsid w:val="007362A6"/>
    <w:rsid w:val="00736D7D"/>
    <w:rsid w:val="0073701D"/>
    <w:rsid w:val="00740214"/>
    <w:rsid w:val="007408D1"/>
    <w:rsid w:val="00740A77"/>
    <w:rsid w:val="00740E58"/>
    <w:rsid w:val="00740ED4"/>
    <w:rsid w:val="007410B6"/>
    <w:rsid w:val="0074124A"/>
    <w:rsid w:val="00741E7C"/>
    <w:rsid w:val="00742370"/>
    <w:rsid w:val="00742A10"/>
    <w:rsid w:val="00743646"/>
    <w:rsid w:val="007445A0"/>
    <w:rsid w:val="00744653"/>
    <w:rsid w:val="007446DC"/>
    <w:rsid w:val="00744A36"/>
    <w:rsid w:val="0074524B"/>
    <w:rsid w:val="0074582C"/>
    <w:rsid w:val="00746054"/>
    <w:rsid w:val="00746220"/>
    <w:rsid w:val="00746863"/>
    <w:rsid w:val="00747212"/>
    <w:rsid w:val="0074764C"/>
    <w:rsid w:val="00747D8B"/>
    <w:rsid w:val="00750A15"/>
    <w:rsid w:val="0075111C"/>
    <w:rsid w:val="00751228"/>
    <w:rsid w:val="0075160E"/>
    <w:rsid w:val="007516A2"/>
    <w:rsid w:val="00751764"/>
    <w:rsid w:val="00751F7C"/>
    <w:rsid w:val="0075264F"/>
    <w:rsid w:val="007526EB"/>
    <w:rsid w:val="00752F7D"/>
    <w:rsid w:val="007533AB"/>
    <w:rsid w:val="00753C38"/>
    <w:rsid w:val="00753C67"/>
    <w:rsid w:val="007548BF"/>
    <w:rsid w:val="007557C5"/>
    <w:rsid w:val="00755AC2"/>
    <w:rsid w:val="00755D13"/>
    <w:rsid w:val="00756146"/>
    <w:rsid w:val="007571E1"/>
    <w:rsid w:val="007572E2"/>
    <w:rsid w:val="0075763D"/>
    <w:rsid w:val="00757A12"/>
    <w:rsid w:val="00760437"/>
    <w:rsid w:val="007604B2"/>
    <w:rsid w:val="007604E1"/>
    <w:rsid w:val="007614EA"/>
    <w:rsid w:val="0076155E"/>
    <w:rsid w:val="00761EF5"/>
    <w:rsid w:val="007633BD"/>
    <w:rsid w:val="00764117"/>
    <w:rsid w:val="00764B10"/>
    <w:rsid w:val="00765281"/>
    <w:rsid w:val="007660EB"/>
    <w:rsid w:val="00766BAD"/>
    <w:rsid w:val="00767A1C"/>
    <w:rsid w:val="00770907"/>
    <w:rsid w:val="007714E8"/>
    <w:rsid w:val="00771D17"/>
    <w:rsid w:val="00772176"/>
    <w:rsid w:val="00772520"/>
    <w:rsid w:val="007729A2"/>
    <w:rsid w:val="00772BC6"/>
    <w:rsid w:val="00772E34"/>
    <w:rsid w:val="00773627"/>
    <w:rsid w:val="00773645"/>
    <w:rsid w:val="0077375B"/>
    <w:rsid w:val="00773A8A"/>
    <w:rsid w:val="007748C2"/>
    <w:rsid w:val="00774B96"/>
    <w:rsid w:val="007750C5"/>
    <w:rsid w:val="007754F5"/>
    <w:rsid w:val="007755F2"/>
    <w:rsid w:val="00775D0D"/>
    <w:rsid w:val="0077688D"/>
    <w:rsid w:val="00776971"/>
    <w:rsid w:val="00776B81"/>
    <w:rsid w:val="00780A80"/>
    <w:rsid w:val="0078177E"/>
    <w:rsid w:val="00781CC4"/>
    <w:rsid w:val="00781F03"/>
    <w:rsid w:val="0078304C"/>
    <w:rsid w:val="007832C1"/>
    <w:rsid w:val="00783673"/>
    <w:rsid w:val="0078397C"/>
    <w:rsid w:val="00784566"/>
    <w:rsid w:val="00784955"/>
    <w:rsid w:val="00784CDC"/>
    <w:rsid w:val="00785490"/>
    <w:rsid w:val="00785717"/>
    <w:rsid w:val="007864A2"/>
    <w:rsid w:val="00786A95"/>
    <w:rsid w:val="00787946"/>
    <w:rsid w:val="00787DE4"/>
    <w:rsid w:val="007901AF"/>
    <w:rsid w:val="00790625"/>
    <w:rsid w:val="00790992"/>
    <w:rsid w:val="00790AAE"/>
    <w:rsid w:val="007925EA"/>
    <w:rsid w:val="00792A79"/>
    <w:rsid w:val="00792D2F"/>
    <w:rsid w:val="00793AF5"/>
    <w:rsid w:val="00793CD8"/>
    <w:rsid w:val="00793FC4"/>
    <w:rsid w:val="0079425B"/>
    <w:rsid w:val="00794B54"/>
    <w:rsid w:val="00794BCB"/>
    <w:rsid w:val="00795C92"/>
    <w:rsid w:val="00796044"/>
    <w:rsid w:val="00796231"/>
    <w:rsid w:val="00797094"/>
    <w:rsid w:val="00797593"/>
    <w:rsid w:val="00797668"/>
    <w:rsid w:val="0079769A"/>
    <w:rsid w:val="007A04E8"/>
    <w:rsid w:val="007A062F"/>
    <w:rsid w:val="007A0A83"/>
    <w:rsid w:val="007A1A6E"/>
    <w:rsid w:val="007A1CB3"/>
    <w:rsid w:val="007A2BCD"/>
    <w:rsid w:val="007A2FE0"/>
    <w:rsid w:val="007A306F"/>
    <w:rsid w:val="007A3134"/>
    <w:rsid w:val="007A41A7"/>
    <w:rsid w:val="007A43A6"/>
    <w:rsid w:val="007A526F"/>
    <w:rsid w:val="007A58A6"/>
    <w:rsid w:val="007A64F7"/>
    <w:rsid w:val="007A7081"/>
    <w:rsid w:val="007A76D8"/>
    <w:rsid w:val="007B1150"/>
    <w:rsid w:val="007B199E"/>
    <w:rsid w:val="007B2032"/>
    <w:rsid w:val="007B249C"/>
    <w:rsid w:val="007B24C0"/>
    <w:rsid w:val="007B2565"/>
    <w:rsid w:val="007B2FAD"/>
    <w:rsid w:val="007B3ABD"/>
    <w:rsid w:val="007B3D2D"/>
    <w:rsid w:val="007B42CE"/>
    <w:rsid w:val="007B4743"/>
    <w:rsid w:val="007B47A9"/>
    <w:rsid w:val="007B48E4"/>
    <w:rsid w:val="007B4CB6"/>
    <w:rsid w:val="007B50AE"/>
    <w:rsid w:val="007B51DF"/>
    <w:rsid w:val="007B5577"/>
    <w:rsid w:val="007B5E19"/>
    <w:rsid w:val="007B5F02"/>
    <w:rsid w:val="007B6E2E"/>
    <w:rsid w:val="007B6E5F"/>
    <w:rsid w:val="007B786E"/>
    <w:rsid w:val="007B79D4"/>
    <w:rsid w:val="007B7FEA"/>
    <w:rsid w:val="007C05DD"/>
    <w:rsid w:val="007C12DF"/>
    <w:rsid w:val="007C138E"/>
    <w:rsid w:val="007C1701"/>
    <w:rsid w:val="007C242F"/>
    <w:rsid w:val="007C28A1"/>
    <w:rsid w:val="007C2E60"/>
    <w:rsid w:val="007C2EC1"/>
    <w:rsid w:val="007C3B9E"/>
    <w:rsid w:val="007C3D18"/>
    <w:rsid w:val="007C4E31"/>
    <w:rsid w:val="007C5BEC"/>
    <w:rsid w:val="007C60AB"/>
    <w:rsid w:val="007C60BF"/>
    <w:rsid w:val="007C6A07"/>
    <w:rsid w:val="007C6C14"/>
    <w:rsid w:val="007C6EC7"/>
    <w:rsid w:val="007C75A1"/>
    <w:rsid w:val="007C77A5"/>
    <w:rsid w:val="007D04E5"/>
    <w:rsid w:val="007D23ED"/>
    <w:rsid w:val="007D34C9"/>
    <w:rsid w:val="007D3B43"/>
    <w:rsid w:val="007D438F"/>
    <w:rsid w:val="007D44A3"/>
    <w:rsid w:val="007D48EA"/>
    <w:rsid w:val="007D51CA"/>
    <w:rsid w:val="007D5594"/>
    <w:rsid w:val="007D5901"/>
    <w:rsid w:val="007D5A31"/>
    <w:rsid w:val="007D5BE1"/>
    <w:rsid w:val="007D7526"/>
    <w:rsid w:val="007E04DA"/>
    <w:rsid w:val="007E0C74"/>
    <w:rsid w:val="007E0EC0"/>
    <w:rsid w:val="007E1493"/>
    <w:rsid w:val="007E25B4"/>
    <w:rsid w:val="007E2963"/>
    <w:rsid w:val="007E4610"/>
    <w:rsid w:val="007E4715"/>
    <w:rsid w:val="007E505B"/>
    <w:rsid w:val="007E6243"/>
    <w:rsid w:val="007E6820"/>
    <w:rsid w:val="007E7091"/>
    <w:rsid w:val="007E7C6E"/>
    <w:rsid w:val="007F0741"/>
    <w:rsid w:val="007F089C"/>
    <w:rsid w:val="007F26CE"/>
    <w:rsid w:val="007F38DD"/>
    <w:rsid w:val="007F4C1C"/>
    <w:rsid w:val="007F5339"/>
    <w:rsid w:val="007F553F"/>
    <w:rsid w:val="007F58F0"/>
    <w:rsid w:val="007F5C32"/>
    <w:rsid w:val="007F5F21"/>
    <w:rsid w:val="007F657D"/>
    <w:rsid w:val="007F73D3"/>
    <w:rsid w:val="007F7591"/>
    <w:rsid w:val="007F7780"/>
    <w:rsid w:val="007F7BB3"/>
    <w:rsid w:val="007F7FAF"/>
    <w:rsid w:val="00802183"/>
    <w:rsid w:val="00802BE5"/>
    <w:rsid w:val="008038BF"/>
    <w:rsid w:val="00803ADD"/>
    <w:rsid w:val="00803FAE"/>
    <w:rsid w:val="0080476A"/>
    <w:rsid w:val="00804A35"/>
    <w:rsid w:val="00805202"/>
    <w:rsid w:val="0080600D"/>
    <w:rsid w:val="0080605F"/>
    <w:rsid w:val="00806831"/>
    <w:rsid w:val="00806A6D"/>
    <w:rsid w:val="00807786"/>
    <w:rsid w:val="008078E3"/>
    <w:rsid w:val="00807E41"/>
    <w:rsid w:val="008104C1"/>
    <w:rsid w:val="008108DC"/>
    <w:rsid w:val="008109C7"/>
    <w:rsid w:val="0081134A"/>
    <w:rsid w:val="00811CC0"/>
    <w:rsid w:val="00811FCB"/>
    <w:rsid w:val="008120B6"/>
    <w:rsid w:val="008121E8"/>
    <w:rsid w:val="00812A78"/>
    <w:rsid w:val="00812AC9"/>
    <w:rsid w:val="00812FD6"/>
    <w:rsid w:val="008148B8"/>
    <w:rsid w:val="00814E93"/>
    <w:rsid w:val="008153D4"/>
    <w:rsid w:val="008158D6"/>
    <w:rsid w:val="00815E54"/>
    <w:rsid w:val="00816A84"/>
    <w:rsid w:val="00817196"/>
    <w:rsid w:val="0082157B"/>
    <w:rsid w:val="008235DB"/>
    <w:rsid w:val="00824AB4"/>
    <w:rsid w:val="008251D8"/>
    <w:rsid w:val="00825C42"/>
    <w:rsid w:val="00825D25"/>
    <w:rsid w:val="00826291"/>
    <w:rsid w:val="00826602"/>
    <w:rsid w:val="00826646"/>
    <w:rsid w:val="00826652"/>
    <w:rsid w:val="00826A55"/>
    <w:rsid w:val="00826B07"/>
    <w:rsid w:val="00827630"/>
    <w:rsid w:val="008279EF"/>
    <w:rsid w:val="00827CEF"/>
    <w:rsid w:val="00827D6F"/>
    <w:rsid w:val="008306B0"/>
    <w:rsid w:val="008318A0"/>
    <w:rsid w:val="008320A3"/>
    <w:rsid w:val="008320A8"/>
    <w:rsid w:val="00832AF2"/>
    <w:rsid w:val="0083356A"/>
    <w:rsid w:val="008338EA"/>
    <w:rsid w:val="00833EAD"/>
    <w:rsid w:val="00834FB0"/>
    <w:rsid w:val="0083676D"/>
    <w:rsid w:val="008371FB"/>
    <w:rsid w:val="008376AC"/>
    <w:rsid w:val="00840998"/>
    <w:rsid w:val="00842389"/>
    <w:rsid w:val="0084253A"/>
    <w:rsid w:val="008427D6"/>
    <w:rsid w:val="00842AB6"/>
    <w:rsid w:val="008444E8"/>
    <w:rsid w:val="008447B4"/>
    <w:rsid w:val="008449BA"/>
    <w:rsid w:val="00844B47"/>
    <w:rsid w:val="00844E80"/>
    <w:rsid w:val="00844F33"/>
    <w:rsid w:val="00845784"/>
    <w:rsid w:val="00845823"/>
    <w:rsid w:val="00845D13"/>
    <w:rsid w:val="0084670F"/>
    <w:rsid w:val="00846E5D"/>
    <w:rsid w:val="00846FE7"/>
    <w:rsid w:val="00847049"/>
    <w:rsid w:val="008507C3"/>
    <w:rsid w:val="00850F18"/>
    <w:rsid w:val="00852497"/>
    <w:rsid w:val="008527D7"/>
    <w:rsid w:val="00852861"/>
    <w:rsid w:val="00853132"/>
    <w:rsid w:val="00853247"/>
    <w:rsid w:val="008532DA"/>
    <w:rsid w:val="00853A9B"/>
    <w:rsid w:val="00853AFF"/>
    <w:rsid w:val="00853BC1"/>
    <w:rsid w:val="008545A2"/>
    <w:rsid w:val="00854D6B"/>
    <w:rsid w:val="00854D71"/>
    <w:rsid w:val="00855E32"/>
    <w:rsid w:val="00856178"/>
    <w:rsid w:val="008567F9"/>
    <w:rsid w:val="00856911"/>
    <w:rsid w:val="00857493"/>
    <w:rsid w:val="008602E7"/>
    <w:rsid w:val="00860576"/>
    <w:rsid w:val="00860A8A"/>
    <w:rsid w:val="00860D27"/>
    <w:rsid w:val="008610FF"/>
    <w:rsid w:val="00861D6B"/>
    <w:rsid w:val="00862394"/>
    <w:rsid w:val="008638C3"/>
    <w:rsid w:val="0086498D"/>
    <w:rsid w:val="00864CCB"/>
    <w:rsid w:val="008653D3"/>
    <w:rsid w:val="00865B3A"/>
    <w:rsid w:val="00865D7D"/>
    <w:rsid w:val="008661EF"/>
    <w:rsid w:val="00866E10"/>
    <w:rsid w:val="00867548"/>
    <w:rsid w:val="008677FD"/>
    <w:rsid w:val="00870056"/>
    <w:rsid w:val="008706D4"/>
    <w:rsid w:val="00870F8A"/>
    <w:rsid w:val="008719A4"/>
    <w:rsid w:val="00871A4D"/>
    <w:rsid w:val="00871C4E"/>
    <w:rsid w:val="00871D23"/>
    <w:rsid w:val="00872C6C"/>
    <w:rsid w:val="0087350D"/>
    <w:rsid w:val="0087365F"/>
    <w:rsid w:val="00873738"/>
    <w:rsid w:val="00873AC3"/>
    <w:rsid w:val="00873F0B"/>
    <w:rsid w:val="00873F47"/>
    <w:rsid w:val="00873FAE"/>
    <w:rsid w:val="00874312"/>
    <w:rsid w:val="0087437C"/>
    <w:rsid w:val="00874DF3"/>
    <w:rsid w:val="00874EE3"/>
    <w:rsid w:val="00875CD7"/>
    <w:rsid w:val="00875E94"/>
    <w:rsid w:val="00876B4D"/>
    <w:rsid w:val="00876D3B"/>
    <w:rsid w:val="00876D4E"/>
    <w:rsid w:val="008773A9"/>
    <w:rsid w:val="00877F18"/>
    <w:rsid w:val="008800E6"/>
    <w:rsid w:val="00880B67"/>
    <w:rsid w:val="00880F21"/>
    <w:rsid w:val="00882A6D"/>
    <w:rsid w:val="00882AD3"/>
    <w:rsid w:val="0088384E"/>
    <w:rsid w:val="00884249"/>
    <w:rsid w:val="0088433E"/>
    <w:rsid w:val="0088481A"/>
    <w:rsid w:val="00884BF8"/>
    <w:rsid w:val="00884E01"/>
    <w:rsid w:val="00885A2D"/>
    <w:rsid w:val="00886367"/>
    <w:rsid w:val="0088677E"/>
    <w:rsid w:val="0088788F"/>
    <w:rsid w:val="00890508"/>
    <w:rsid w:val="00890E0A"/>
    <w:rsid w:val="0089135E"/>
    <w:rsid w:val="00891411"/>
    <w:rsid w:val="00891747"/>
    <w:rsid w:val="00891BF9"/>
    <w:rsid w:val="0089214C"/>
    <w:rsid w:val="008926D8"/>
    <w:rsid w:val="008931AC"/>
    <w:rsid w:val="008939C5"/>
    <w:rsid w:val="008941E3"/>
    <w:rsid w:val="0089441C"/>
    <w:rsid w:val="00894A88"/>
    <w:rsid w:val="00895386"/>
    <w:rsid w:val="00895E15"/>
    <w:rsid w:val="00896502"/>
    <w:rsid w:val="00897BFA"/>
    <w:rsid w:val="00897CB0"/>
    <w:rsid w:val="008A0359"/>
    <w:rsid w:val="008A0916"/>
    <w:rsid w:val="008A181A"/>
    <w:rsid w:val="008A1E9D"/>
    <w:rsid w:val="008A21FF"/>
    <w:rsid w:val="008A296B"/>
    <w:rsid w:val="008A2CE2"/>
    <w:rsid w:val="008A30AC"/>
    <w:rsid w:val="008A3EE2"/>
    <w:rsid w:val="008A420F"/>
    <w:rsid w:val="008A44B8"/>
    <w:rsid w:val="008A51A8"/>
    <w:rsid w:val="008A54C7"/>
    <w:rsid w:val="008A6093"/>
    <w:rsid w:val="008A77D8"/>
    <w:rsid w:val="008A7D37"/>
    <w:rsid w:val="008A7FB3"/>
    <w:rsid w:val="008B0483"/>
    <w:rsid w:val="008B06BA"/>
    <w:rsid w:val="008B0B9F"/>
    <w:rsid w:val="008B120C"/>
    <w:rsid w:val="008B1BF3"/>
    <w:rsid w:val="008B1E8E"/>
    <w:rsid w:val="008B213D"/>
    <w:rsid w:val="008B2D0B"/>
    <w:rsid w:val="008B3020"/>
    <w:rsid w:val="008B3F8A"/>
    <w:rsid w:val="008B4487"/>
    <w:rsid w:val="008B47FC"/>
    <w:rsid w:val="008B51A0"/>
    <w:rsid w:val="008B52FD"/>
    <w:rsid w:val="008B57FD"/>
    <w:rsid w:val="008B592A"/>
    <w:rsid w:val="008B5FD8"/>
    <w:rsid w:val="008B644D"/>
    <w:rsid w:val="008B6B3F"/>
    <w:rsid w:val="008B6E2B"/>
    <w:rsid w:val="008B73BE"/>
    <w:rsid w:val="008B760E"/>
    <w:rsid w:val="008B7B5C"/>
    <w:rsid w:val="008B7B9B"/>
    <w:rsid w:val="008C0330"/>
    <w:rsid w:val="008C0474"/>
    <w:rsid w:val="008C0C99"/>
    <w:rsid w:val="008C0D4C"/>
    <w:rsid w:val="008C1BF9"/>
    <w:rsid w:val="008C1ECC"/>
    <w:rsid w:val="008C2017"/>
    <w:rsid w:val="008C29D6"/>
    <w:rsid w:val="008C30E0"/>
    <w:rsid w:val="008C4091"/>
    <w:rsid w:val="008C4401"/>
    <w:rsid w:val="008C4958"/>
    <w:rsid w:val="008C4BAA"/>
    <w:rsid w:val="008C6213"/>
    <w:rsid w:val="008C6AE8"/>
    <w:rsid w:val="008C6F8E"/>
    <w:rsid w:val="008C7573"/>
    <w:rsid w:val="008D00A5"/>
    <w:rsid w:val="008D07D6"/>
    <w:rsid w:val="008D0921"/>
    <w:rsid w:val="008D126C"/>
    <w:rsid w:val="008D1C13"/>
    <w:rsid w:val="008D2353"/>
    <w:rsid w:val="008D24B4"/>
    <w:rsid w:val="008D2F3A"/>
    <w:rsid w:val="008D3365"/>
    <w:rsid w:val="008D3469"/>
    <w:rsid w:val="008D34A8"/>
    <w:rsid w:val="008D34BF"/>
    <w:rsid w:val="008D34F1"/>
    <w:rsid w:val="008D3509"/>
    <w:rsid w:val="008D37D1"/>
    <w:rsid w:val="008D39D8"/>
    <w:rsid w:val="008D4B95"/>
    <w:rsid w:val="008D4BDD"/>
    <w:rsid w:val="008D6509"/>
    <w:rsid w:val="008D6510"/>
    <w:rsid w:val="008D66F9"/>
    <w:rsid w:val="008D6A70"/>
    <w:rsid w:val="008D6D1A"/>
    <w:rsid w:val="008D6D29"/>
    <w:rsid w:val="008E065E"/>
    <w:rsid w:val="008E0927"/>
    <w:rsid w:val="008E0EB8"/>
    <w:rsid w:val="008E10C6"/>
    <w:rsid w:val="008E1393"/>
    <w:rsid w:val="008E1909"/>
    <w:rsid w:val="008E21D7"/>
    <w:rsid w:val="008E381D"/>
    <w:rsid w:val="008E585A"/>
    <w:rsid w:val="008E6665"/>
    <w:rsid w:val="008E7327"/>
    <w:rsid w:val="008E7867"/>
    <w:rsid w:val="008F0567"/>
    <w:rsid w:val="008F068E"/>
    <w:rsid w:val="008F069C"/>
    <w:rsid w:val="008F0884"/>
    <w:rsid w:val="008F0A97"/>
    <w:rsid w:val="008F0B75"/>
    <w:rsid w:val="008F1C4E"/>
    <w:rsid w:val="008F1EAB"/>
    <w:rsid w:val="008F1F5D"/>
    <w:rsid w:val="008F2425"/>
    <w:rsid w:val="008F2AC7"/>
    <w:rsid w:val="008F2BA3"/>
    <w:rsid w:val="008F2CD7"/>
    <w:rsid w:val="008F324F"/>
    <w:rsid w:val="008F33DC"/>
    <w:rsid w:val="008F36E0"/>
    <w:rsid w:val="008F3A14"/>
    <w:rsid w:val="008F43F9"/>
    <w:rsid w:val="008F477F"/>
    <w:rsid w:val="008F50F8"/>
    <w:rsid w:val="008F56FD"/>
    <w:rsid w:val="008F6EAE"/>
    <w:rsid w:val="009000ED"/>
    <w:rsid w:val="00900CA8"/>
    <w:rsid w:val="00901453"/>
    <w:rsid w:val="009016A5"/>
    <w:rsid w:val="00901739"/>
    <w:rsid w:val="00901E05"/>
    <w:rsid w:val="00902350"/>
    <w:rsid w:val="0090269D"/>
    <w:rsid w:val="0090336B"/>
    <w:rsid w:val="00904933"/>
    <w:rsid w:val="00905162"/>
    <w:rsid w:val="0090532E"/>
    <w:rsid w:val="009053AA"/>
    <w:rsid w:val="00906939"/>
    <w:rsid w:val="00907370"/>
    <w:rsid w:val="0091084A"/>
    <w:rsid w:val="00910B7D"/>
    <w:rsid w:val="00910FD1"/>
    <w:rsid w:val="00911148"/>
    <w:rsid w:val="00911A5D"/>
    <w:rsid w:val="00911DFB"/>
    <w:rsid w:val="00911F5C"/>
    <w:rsid w:val="00912022"/>
    <w:rsid w:val="00913125"/>
    <w:rsid w:val="009139D9"/>
    <w:rsid w:val="00914AD8"/>
    <w:rsid w:val="00916079"/>
    <w:rsid w:val="009167E2"/>
    <w:rsid w:val="00916E19"/>
    <w:rsid w:val="00917133"/>
    <w:rsid w:val="00917310"/>
    <w:rsid w:val="00917CE9"/>
    <w:rsid w:val="00920BF2"/>
    <w:rsid w:val="00921076"/>
    <w:rsid w:val="0092142A"/>
    <w:rsid w:val="00921909"/>
    <w:rsid w:val="00921E8D"/>
    <w:rsid w:val="00922010"/>
    <w:rsid w:val="00922EAC"/>
    <w:rsid w:val="0092334F"/>
    <w:rsid w:val="00923753"/>
    <w:rsid w:val="0092398F"/>
    <w:rsid w:val="00923B79"/>
    <w:rsid w:val="00925B06"/>
    <w:rsid w:val="00925D83"/>
    <w:rsid w:val="00925FAD"/>
    <w:rsid w:val="00927B7B"/>
    <w:rsid w:val="00930780"/>
    <w:rsid w:val="00931BD9"/>
    <w:rsid w:val="00931CA3"/>
    <w:rsid w:val="00931EDE"/>
    <w:rsid w:val="009320DF"/>
    <w:rsid w:val="00932F4A"/>
    <w:rsid w:val="0093343A"/>
    <w:rsid w:val="00934D15"/>
    <w:rsid w:val="0093577A"/>
    <w:rsid w:val="00935964"/>
    <w:rsid w:val="00935FCD"/>
    <w:rsid w:val="009368F3"/>
    <w:rsid w:val="00936994"/>
    <w:rsid w:val="00936E5D"/>
    <w:rsid w:val="0093709F"/>
    <w:rsid w:val="00937E87"/>
    <w:rsid w:val="00940834"/>
    <w:rsid w:val="00940B86"/>
    <w:rsid w:val="00940BF9"/>
    <w:rsid w:val="009410BE"/>
    <w:rsid w:val="00941636"/>
    <w:rsid w:val="00943742"/>
    <w:rsid w:val="009457EB"/>
    <w:rsid w:val="00945A0E"/>
    <w:rsid w:val="00945C05"/>
    <w:rsid w:val="00946945"/>
    <w:rsid w:val="00946F58"/>
    <w:rsid w:val="00947713"/>
    <w:rsid w:val="009508C1"/>
    <w:rsid w:val="00950DE7"/>
    <w:rsid w:val="00950FA1"/>
    <w:rsid w:val="00951A44"/>
    <w:rsid w:val="00951ED0"/>
    <w:rsid w:val="00952279"/>
    <w:rsid w:val="00952FB1"/>
    <w:rsid w:val="00953920"/>
    <w:rsid w:val="00953A25"/>
    <w:rsid w:val="00953D47"/>
    <w:rsid w:val="00954008"/>
    <w:rsid w:val="00954332"/>
    <w:rsid w:val="00954950"/>
    <w:rsid w:val="00954CE6"/>
    <w:rsid w:val="0095519C"/>
    <w:rsid w:val="0095564A"/>
    <w:rsid w:val="00955BEE"/>
    <w:rsid w:val="00955EA2"/>
    <w:rsid w:val="00955F0D"/>
    <w:rsid w:val="00956670"/>
    <w:rsid w:val="0095681E"/>
    <w:rsid w:val="009572D4"/>
    <w:rsid w:val="00957343"/>
    <w:rsid w:val="0096041A"/>
    <w:rsid w:val="00961921"/>
    <w:rsid w:val="00961A14"/>
    <w:rsid w:val="009620E4"/>
    <w:rsid w:val="0096268C"/>
    <w:rsid w:val="009629A8"/>
    <w:rsid w:val="00963243"/>
    <w:rsid w:val="00963547"/>
    <w:rsid w:val="00963D86"/>
    <w:rsid w:val="009640C1"/>
    <w:rsid w:val="0096417B"/>
    <w:rsid w:val="0096430A"/>
    <w:rsid w:val="00964810"/>
    <w:rsid w:val="0096491C"/>
    <w:rsid w:val="00964A90"/>
    <w:rsid w:val="0096554B"/>
    <w:rsid w:val="00965732"/>
    <w:rsid w:val="0096584A"/>
    <w:rsid w:val="00965EF5"/>
    <w:rsid w:val="0096612E"/>
    <w:rsid w:val="00966141"/>
    <w:rsid w:val="00966FCE"/>
    <w:rsid w:val="0096754D"/>
    <w:rsid w:val="009700CD"/>
    <w:rsid w:val="00970474"/>
    <w:rsid w:val="00970599"/>
    <w:rsid w:val="00971F08"/>
    <w:rsid w:val="009727F9"/>
    <w:rsid w:val="0097300C"/>
    <w:rsid w:val="009738A2"/>
    <w:rsid w:val="00974183"/>
    <w:rsid w:val="009743E1"/>
    <w:rsid w:val="009752D1"/>
    <w:rsid w:val="00975ACC"/>
    <w:rsid w:val="00975EF1"/>
    <w:rsid w:val="0097603D"/>
    <w:rsid w:val="00976379"/>
    <w:rsid w:val="00976949"/>
    <w:rsid w:val="00980477"/>
    <w:rsid w:val="009808AA"/>
    <w:rsid w:val="009816B0"/>
    <w:rsid w:val="00981F7C"/>
    <w:rsid w:val="00982300"/>
    <w:rsid w:val="00982534"/>
    <w:rsid w:val="00982D06"/>
    <w:rsid w:val="009847C1"/>
    <w:rsid w:val="00984A3B"/>
    <w:rsid w:val="009850A9"/>
    <w:rsid w:val="0098510B"/>
    <w:rsid w:val="00985253"/>
    <w:rsid w:val="009853B3"/>
    <w:rsid w:val="0098652C"/>
    <w:rsid w:val="00986C62"/>
    <w:rsid w:val="009873C4"/>
    <w:rsid w:val="00987CDB"/>
    <w:rsid w:val="00987F9D"/>
    <w:rsid w:val="00990630"/>
    <w:rsid w:val="009913EA"/>
    <w:rsid w:val="00991761"/>
    <w:rsid w:val="0099178C"/>
    <w:rsid w:val="00992D01"/>
    <w:rsid w:val="00993B80"/>
    <w:rsid w:val="00993CEA"/>
    <w:rsid w:val="00993D9A"/>
    <w:rsid w:val="00993FAB"/>
    <w:rsid w:val="00994442"/>
    <w:rsid w:val="00994DCA"/>
    <w:rsid w:val="0099521C"/>
    <w:rsid w:val="00995557"/>
    <w:rsid w:val="009960EC"/>
    <w:rsid w:val="00996C28"/>
    <w:rsid w:val="00996E0C"/>
    <w:rsid w:val="009970DD"/>
    <w:rsid w:val="009A03E1"/>
    <w:rsid w:val="009A0FBA"/>
    <w:rsid w:val="009A1601"/>
    <w:rsid w:val="009A25E7"/>
    <w:rsid w:val="009A379E"/>
    <w:rsid w:val="009A3BB6"/>
    <w:rsid w:val="009A453D"/>
    <w:rsid w:val="009A462D"/>
    <w:rsid w:val="009A5CBA"/>
    <w:rsid w:val="009A6CCD"/>
    <w:rsid w:val="009A6EC3"/>
    <w:rsid w:val="009A721E"/>
    <w:rsid w:val="009B0CFE"/>
    <w:rsid w:val="009B0FD6"/>
    <w:rsid w:val="009B1117"/>
    <w:rsid w:val="009B1F30"/>
    <w:rsid w:val="009B3AC2"/>
    <w:rsid w:val="009B3B64"/>
    <w:rsid w:val="009B478A"/>
    <w:rsid w:val="009B48F6"/>
    <w:rsid w:val="009B4B22"/>
    <w:rsid w:val="009B4DF4"/>
    <w:rsid w:val="009B5110"/>
    <w:rsid w:val="009B53C6"/>
    <w:rsid w:val="009B564E"/>
    <w:rsid w:val="009B5D6A"/>
    <w:rsid w:val="009B646C"/>
    <w:rsid w:val="009B6575"/>
    <w:rsid w:val="009B66C2"/>
    <w:rsid w:val="009B6970"/>
    <w:rsid w:val="009B708B"/>
    <w:rsid w:val="009B7E87"/>
    <w:rsid w:val="009B7EEF"/>
    <w:rsid w:val="009C0169"/>
    <w:rsid w:val="009C041F"/>
    <w:rsid w:val="009C0488"/>
    <w:rsid w:val="009C1C17"/>
    <w:rsid w:val="009C3A37"/>
    <w:rsid w:val="009C3C7D"/>
    <w:rsid w:val="009C403E"/>
    <w:rsid w:val="009C408E"/>
    <w:rsid w:val="009C4C59"/>
    <w:rsid w:val="009C510F"/>
    <w:rsid w:val="009C6170"/>
    <w:rsid w:val="009C6B9A"/>
    <w:rsid w:val="009C74E1"/>
    <w:rsid w:val="009D0125"/>
    <w:rsid w:val="009D118C"/>
    <w:rsid w:val="009D25D2"/>
    <w:rsid w:val="009D29F7"/>
    <w:rsid w:val="009D2FBE"/>
    <w:rsid w:val="009D3135"/>
    <w:rsid w:val="009D3DE2"/>
    <w:rsid w:val="009D4063"/>
    <w:rsid w:val="009D4FF0"/>
    <w:rsid w:val="009D55E4"/>
    <w:rsid w:val="009D57E3"/>
    <w:rsid w:val="009D67F9"/>
    <w:rsid w:val="009D6CD0"/>
    <w:rsid w:val="009D703C"/>
    <w:rsid w:val="009D718F"/>
    <w:rsid w:val="009D7FDA"/>
    <w:rsid w:val="009E015D"/>
    <w:rsid w:val="009E030C"/>
    <w:rsid w:val="009E068F"/>
    <w:rsid w:val="009E107A"/>
    <w:rsid w:val="009E10CB"/>
    <w:rsid w:val="009E12C6"/>
    <w:rsid w:val="009E14E0"/>
    <w:rsid w:val="009E1A7F"/>
    <w:rsid w:val="009E2495"/>
    <w:rsid w:val="009E2930"/>
    <w:rsid w:val="009E2CEF"/>
    <w:rsid w:val="009E2D0B"/>
    <w:rsid w:val="009E3420"/>
    <w:rsid w:val="009E35DB"/>
    <w:rsid w:val="009E3654"/>
    <w:rsid w:val="009E37E1"/>
    <w:rsid w:val="009E3D63"/>
    <w:rsid w:val="009E403D"/>
    <w:rsid w:val="009E47A3"/>
    <w:rsid w:val="009E4BC5"/>
    <w:rsid w:val="009E4BD9"/>
    <w:rsid w:val="009E4E1F"/>
    <w:rsid w:val="009E5E91"/>
    <w:rsid w:val="009E5E9E"/>
    <w:rsid w:val="009E70ED"/>
    <w:rsid w:val="009E7E91"/>
    <w:rsid w:val="009F01F7"/>
    <w:rsid w:val="009F08F3"/>
    <w:rsid w:val="009F0DB0"/>
    <w:rsid w:val="009F113A"/>
    <w:rsid w:val="009F129D"/>
    <w:rsid w:val="009F253B"/>
    <w:rsid w:val="009F2B8F"/>
    <w:rsid w:val="009F2BDB"/>
    <w:rsid w:val="009F344F"/>
    <w:rsid w:val="009F4D92"/>
    <w:rsid w:val="009F4F9D"/>
    <w:rsid w:val="009F5828"/>
    <w:rsid w:val="009F5BB1"/>
    <w:rsid w:val="009F5C3F"/>
    <w:rsid w:val="009F60C2"/>
    <w:rsid w:val="009F6322"/>
    <w:rsid w:val="009F632A"/>
    <w:rsid w:val="009F639A"/>
    <w:rsid w:val="009F659F"/>
    <w:rsid w:val="009F76A3"/>
    <w:rsid w:val="00A002ED"/>
    <w:rsid w:val="00A006CA"/>
    <w:rsid w:val="00A00E79"/>
    <w:rsid w:val="00A02684"/>
    <w:rsid w:val="00A02D4D"/>
    <w:rsid w:val="00A031D8"/>
    <w:rsid w:val="00A0360D"/>
    <w:rsid w:val="00A03A40"/>
    <w:rsid w:val="00A03B9B"/>
    <w:rsid w:val="00A048A8"/>
    <w:rsid w:val="00A04F49"/>
    <w:rsid w:val="00A06C4E"/>
    <w:rsid w:val="00A07079"/>
    <w:rsid w:val="00A07AB0"/>
    <w:rsid w:val="00A10E89"/>
    <w:rsid w:val="00A10F2D"/>
    <w:rsid w:val="00A1189A"/>
    <w:rsid w:val="00A120E2"/>
    <w:rsid w:val="00A12215"/>
    <w:rsid w:val="00A12C55"/>
    <w:rsid w:val="00A12F2B"/>
    <w:rsid w:val="00A1341D"/>
    <w:rsid w:val="00A1350C"/>
    <w:rsid w:val="00A13AA3"/>
    <w:rsid w:val="00A13D1C"/>
    <w:rsid w:val="00A13E54"/>
    <w:rsid w:val="00A14334"/>
    <w:rsid w:val="00A14678"/>
    <w:rsid w:val="00A14BD2"/>
    <w:rsid w:val="00A14F7B"/>
    <w:rsid w:val="00A151B4"/>
    <w:rsid w:val="00A15F83"/>
    <w:rsid w:val="00A160CC"/>
    <w:rsid w:val="00A16930"/>
    <w:rsid w:val="00A17F63"/>
    <w:rsid w:val="00A20B10"/>
    <w:rsid w:val="00A2165F"/>
    <w:rsid w:val="00A2193B"/>
    <w:rsid w:val="00A2209C"/>
    <w:rsid w:val="00A2263F"/>
    <w:rsid w:val="00A229FD"/>
    <w:rsid w:val="00A22E02"/>
    <w:rsid w:val="00A22F51"/>
    <w:rsid w:val="00A230B7"/>
    <w:rsid w:val="00A233B5"/>
    <w:rsid w:val="00A2351A"/>
    <w:rsid w:val="00A236BD"/>
    <w:rsid w:val="00A23791"/>
    <w:rsid w:val="00A23DA4"/>
    <w:rsid w:val="00A24B82"/>
    <w:rsid w:val="00A25789"/>
    <w:rsid w:val="00A25CD7"/>
    <w:rsid w:val="00A264A9"/>
    <w:rsid w:val="00A26DCF"/>
    <w:rsid w:val="00A27785"/>
    <w:rsid w:val="00A27AAB"/>
    <w:rsid w:val="00A30187"/>
    <w:rsid w:val="00A303C4"/>
    <w:rsid w:val="00A30AB5"/>
    <w:rsid w:val="00A30E16"/>
    <w:rsid w:val="00A32D5C"/>
    <w:rsid w:val="00A32D91"/>
    <w:rsid w:val="00A33BDD"/>
    <w:rsid w:val="00A3403E"/>
    <w:rsid w:val="00A3448A"/>
    <w:rsid w:val="00A34843"/>
    <w:rsid w:val="00A34ACA"/>
    <w:rsid w:val="00A34FFF"/>
    <w:rsid w:val="00A35D35"/>
    <w:rsid w:val="00A36297"/>
    <w:rsid w:val="00A3646B"/>
    <w:rsid w:val="00A36AA3"/>
    <w:rsid w:val="00A370A3"/>
    <w:rsid w:val="00A3730E"/>
    <w:rsid w:val="00A37382"/>
    <w:rsid w:val="00A40261"/>
    <w:rsid w:val="00A418C3"/>
    <w:rsid w:val="00A41E2B"/>
    <w:rsid w:val="00A41EBF"/>
    <w:rsid w:val="00A42DF6"/>
    <w:rsid w:val="00A4328B"/>
    <w:rsid w:val="00A4395E"/>
    <w:rsid w:val="00A4504B"/>
    <w:rsid w:val="00A45446"/>
    <w:rsid w:val="00A45A28"/>
    <w:rsid w:val="00A45B74"/>
    <w:rsid w:val="00A469AE"/>
    <w:rsid w:val="00A46BCE"/>
    <w:rsid w:val="00A46D42"/>
    <w:rsid w:val="00A501C0"/>
    <w:rsid w:val="00A51EAC"/>
    <w:rsid w:val="00A52E1D"/>
    <w:rsid w:val="00A53168"/>
    <w:rsid w:val="00A53170"/>
    <w:rsid w:val="00A53AAF"/>
    <w:rsid w:val="00A53C48"/>
    <w:rsid w:val="00A55DDA"/>
    <w:rsid w:val="00A5652F"/>
    <w:rsid w:val="00A56DE7"/>
    <w:rsid w:val="00A57022"/>
    <w:rsid w:val="00A611FC"/>
    <w:rsid w:val="00A61499"/>
    <w:rsid w:val="00A61BC5"/>
    <w:rsid w:val="00A62A77"/>
    <w:rsid w:val="00A63483"/>
    <w:rsid w:val="00A636C2"/>
    <w:rsid w:val="00A64030"/>
    <w:rsid w:val="00A64385"/>
    <w:rsid w:val="00A64DEC"/>
    <w:rsid w:val="00A65158"/>
    <w:rsid w:val="00A652DE"/>
    <w:rsid w:val="00A657D7"/>
    <w:rsid w:val="00A660AC"/>
    <w:rsid w:val="00A6632F"/>
    <w:rsid w:val="00A66BD4"/>
    <w:rsid w:val="00A67807"/>
    <w:rsid w:val="00A67E6C"/>
    <w:rsid w:val="00A703A2"/>
    <w:rsid w:val="00A7049C"/>
    <w:rsid w:val="00A7094D"/>
    <w:rsid w:val="00A70E94"/>
    <w:rsid w:val="00A712EE"/>
    <w:rsid w:val="00A71AC9"/>
    <w:rsid w:val="00A71B99"/>
    <w:rsid w:val="00A71EAF"/>
    <w:rsid w:val="00A723A4"/>
    <w:rsid w:val="00A72402"/>
    <w:rsid w:val="00A739D0"/>
    <w:rsid w:val="00A747E5"/>
    <w:rsid w:val="00A7533D"/>
    <w:rsid w:val="00A75D92"/>
    <w:rsid w:val="00A761D4"/>
    <w:rsid w:val="00A77EC4"/>
    <w:rsid w:val="00A808C8"/>
    <w:rsid w:val="00A80B4D"/>
    <w:rsid w:val="00A816BD"/>
    <w:rsid w:val="00A81DE2"/>
    <w:rsid w:val="00A8402B"/>
    <w:rsid w:val="00A8496E"/>
    <w:rsid w:val="00A84ABC"/>
    <w:rsid w:val="00A858B2"/>
    <w:rsid w:val="00A863EC"/>
    <w:rsid w:val="00A86714"/>
    <w:rsid w:val="00A867CA"/>
    <w:rsid w:val="00A86819"/>
    <w:rsid w:val="00A86F7F"/>
    <w:rsid w:val="00A87308"/>
    <w:rsid w:val="00A87C05"/>
    <w:rsid w:val="00A9140A"/>
    <w:rsid w:val="00A9140C"/>
    <w:rsid w:val="00A92270"/>
    <w:rsid w:val="00A92879"/>
    <w:rsid w:val="00A928C4"/>
    <w:rsid w:val="00A92BCE"/>
    <w:rsid w:val="00A9385C"/>
    <w:rsid w:val="00A93D9E"/>
    <w:rsid w:val="00A9418A"/>
    <w:rsid w:val="00A9442A"/>
    <w:rsid w:val="00A946E7"/>
    <w:rsid w:val="00A95F52"/>
    <w:rsid w:val="00A96C85"/>
    <w:rsid w:val="00AA016F"/>
    <w:rsid w:val="00AA08FD"/>
    <w:rsid w:val="00AA1639"/>
    <w:rsid w:val="00AA1DC0"/>
    <w:rsid w:val="00AA1ED6"/>
    <w:rsid w:val="00AA2150"/>
    <w:rsid w:val="00AA2FCA"/>
    <w:rsid w:val="00AA326A"/>
    <w:rsid w:val="00AA3EF8"/>
    <w:rsid w:val="00AA3F12"/>
    <w:rsid w:val="00AA4CCE"/>
    <w:rsid w:val="00AA5122"/>
    <w:rsid w:val="00AA51D6"/>
    <w:rsid w:val="00AA526F"/>
    <w:rsid w:val="00AB09B3"/>
    <w:rsid w:val="00AB0BC8"/>
    <w:rsid w:val="00AB11CA"/>
    <w:rsid w:val="00AB14D9"/>
    <w:rsid w:val="00AB1D55"/>
    <w:rsid w:val="00AB3C98"/>
    <w:rsid w:val="00AB3D01"/>
    <w:rsid w:val="00AB4495"/>
    <w:rsid w:val="00AB4726"/>
    <w:rsid w:val="00AB49A4"/>
    <w:rsid w:val="00AB4AB8"/>
    <w:rsid w:val="00AB4DA1"/>
    <w:rsid w:val="00AB5E52"/>
    <w:rsid w:val="00AB655E"/>
    <w:rsid w:val="00AB75D5"/>
    <w:rsid w:val="00AB768A"/>
    <w:rsid w:val="00AB7A80"/>
    <w:rsid w:val="00AC007F"/>
    <w:rsid w:val="00AC0395"/>
    <w:rsid w:val="00AC1292"/>
    <w:rsid w:val="00AC2723"/>
    <w:rsid w:val="00AC2ECD"/>
    <w:rsid w:val="00AC3119"/>
    <w:rsid w:val="00AC3CCC"/>
    <w:rsid w:val="00AC409D"/>
    <w:rsid w:val="00AC49FB"/>
    <w:rsid w:val="00AC4A38"/>
    <w:rsid w:val="00AC51EB"/>
    <w:rsid w:val="00AC5A10"/>
    <w:rsid w:val="00AC6171"/>
    <w:rsid w:val="00AC65C6"/>
    <w:rsid w:val="00AC6901"/>
    <w:rsid w:val="00AC6969"/>
    <w:rsid w:val="00AC6983"/>
    <w:rsid w:val="00AD00C2"/>
    <w:rsid w:val="00AD0658"/>
    <w:rsid w:val="00AD0AA3"/>
    <w:rsid w:val="00AD29FC"/>
    <w:rsid w:val="00AD2A58"/>
    <w:rsid w:val="00AD2ED0"/>
    <w:rsid w:val="00AD2F97"/>
    <w:rsid w:val="00AD3283"/>
    <w:rsid w:val="00AD3F94"/>
    <w:rsid w:val="00AD4A5A"/>
    <w:rsid w:val="00AD4E03"/>
    <w:rsid w:val="00AD51DA"/>
    <w:rsid w:val="00AD6012"/>
    <w:rsid w:val="00AD7109"/>
    <w:rsid w:val="00AE004F"/>
    <w:rsid w:val="00AE1086"/>
    <w:rsid w:val="00AE12DB"/>
    <w:rsid w:val="00AE27AC"/>
    <w:rsid w:val="00AE288B"/>
    <w:rsid w:val="00AE28A3"/>
    <w:rsid w:val="00AE29E9"/>
    <w:rsid w:val="00AE3819"/>
    <w:rsid w:val="00AE40E0"/>
    <w:rsid w:val="00AE4DBA"/>
    <w:rsid w:val="00AE4E10"/>
    <w:rsid w:val="00AE4F07"/>
    <w:rsid w:val="00AE580E"/>
    <w:rsid w:val="00AE58BE"/>
    <w:rsid w:val="00AE5A46"/>
    <w:rsid w:val="00AE73CB"/>
    <w:rsid w:val="00AE7C58"/>
    <w:rsid w:val="00AF007F"/>
    <w:rsid w:val="00AF0C03"/>
    <w:rsid w:val="00AF0C08"/>
    <w:rsid w:val="00AF0D03"/>
    <w:rsid w:val="00AF1474"/>
    <w:rsid w:val="00AF1884"/>
    <w:rsid w:val="00AF1C5D"/>
    <w:rsid w:val="00AF3212"/>
    <w:rsid w:val="00AF40AD"/>
    <w:rsid w:val="00AF42D7"/>
    <w:rsid w:val="00AF49A3"/>
    <w:rsid w:val="00AF4C89"/>
    <w:rsid w:val="00AF4E15"/>
    <w:rsid w:val="00AF521C"/>
    <w:rsid w:val="00AF5907"/>
    <w:rsid w:val="00AF5F95"/>
    <w:rsid w:val="00AF634E"/>
    <w:rsid w:val="00AF6EF9"/>
    <w:rsid w:val="00B006FE"/>
    <w:rsid w:val="00B007CB"/>
    <w:rsid w:val="00B00B8C"/>
    <w:rsid w:val="00B013E1"/>
    <w:rsid w:val="00B02AA9"/>
    <w:rsid w:val="00B02AD1"/>
    <w:rsid w:val="00B02FA3"/>
    <w:rsid w:val="00B03C72"/>
    <w:rsid w:val="00B0480A"/>
    <w:rsid w:val="00B04CB7"/>
    <w:rsid w:val="00B05084"/>
    <w:rsid w:val="00B05117"/>
    <w:rsid w:val="00B06E63"/>
    <w:rsid w:val="00B10B9B"/>
    <w:rsid w:val="00B11474"/>
    <w:rsid w:val="00B11557"/>
    <w:rsid w:val="00B11A23"/>
    <w:rsid w:val="00B11B46"/>
    <w:rsid w:val="00B11DC2"/>
    <w:rsid w:val="00B12046"/>
    <w:rsid w:val="00B1214A"/>
    <w:rsid w:val="00B123D6"/>
    <w:rsid w:val="00B13D40"/>
    <w:rsid w:val="00B157F9"/>
    <w:rsid w:val="00B158F5"/>
    <w:rsid w:val="00B15F5B"/>
    <w:rsid w:val="00B166EA"/>
    <w:rsid w:val="00B16972"/>
    <w:rsid w:val="00B17F62"/>
    <w:rsid w:val="00B20147"/>
    <w:rsid w:val="00B20256"/>
    <w:rsid w:val="00B202A8"/>
    <w:rsid w:val="00B2048C"/>
    <w:rsid w:val="00B20896"/>
    <w:rsid w:val="00B20A1C"/>
    <w:rsid w:val="00B20B03"/>
    <w:rsid w:val="00B20D09"/>
    <w:rsid w:val="00B21183"/>
    <w:rsid w:val="00B2256A"/>
    <w:rsid w:val="00B23288"/>
    <w:rsid w:val="00B2334A"/>
    <w:rsid w:val="00B2353C"/>
    <w:rsid w:val="00B251D8"/>
    <w:rsid w:val="00B253B9"/>
    <w:rsid w:val="00B25A7B"/>
    <w:rsid w:val="00B25F52"/>
    <w:rsid w:val="00B27016"/>
    <w:rsid w:val="00B2763F"/>
    <w:rsid w:val="00B27978"/>
    <w:rsid w:val="00B27AAC"/>
    <w:rsid w:val="00B27E75"/>
    <w:rsid w:val="00B27F96"/>
    <w:rsid w:val="00B30929"/>
    <w:rsid w:val="00B3099D"/>
    <w:rsid w:val="00B31988"/>
    <w:rsid w:val="00B31B65"/>
    <w:rsid w:val="00B33BC9"/>
    <w:rsid w:val="00B34A7C"/>
    <w:rsid w:val="00B3555D"/>
    <w:rsid w:val="00B372AA"/>
    <w:rsid w:val="00B40445"/>
    <w:rsid w:val="00B409E0"/>
    <w:rsid w:val="00B40DE4"/>
    <w:rsid w:val="00B41888"/>
    <w:rsid w:val="00B41D43"/>
    <w:rsid w:val="00B42D65"/>
    <w:rsid w:val="00B42D9C"/>
    <w:rsid w:val="00B432D5"/>
    <w:rsid w:val="00B43943"/>
    <w:rsid w:val="00B43A43"/>
    <w:rsid w:val="00B43BA0"/>
    <w:rsid w:val="00B43CD6"/>
    <w:rsid w:val="00B4416C"/>
    <w:rsid w:val="00B44CA7"/>
    <w:rsid w:val="00B44E5A"/>
    <w:rsid w:val="00B45A52"/>
    <w:rsid w:val="00B46175"/>
    <w:rsid w:val="00B463F9"/>
    <w:rsid w:val="00B46DD0"/>
    <w:rsid w:val="00B50289"/>
    <w:rsid w:val="00B50CB3"/>
    <w:rsid w:val="00B50E18"/>
    <w:rsid w:val="00B520D6"/>
    <w:rsid w:val="00B532A6"/>
    <w:rsid w:val="00B535D2"/>
    <w:rsid w:val="00B535D7"/>
    <w:rsid w:val="00B53680"/>
    <w:rsid w:val="00B54361"/>
    <w:rsid w:val="00B5486E"/>
    <w:rsid w:val="00B548B7"/>
    <w:rsid w:val="00B55964"/>
    <w:rsid w:val="00B55A18"/>
    <w:rsid w:val="00B56011"/>
    <w:rsid w:val="00B5708A"/>
    <w:rsid w:val="00B573F6"/>
    <w:rsid w:val="00B574F3"/>
    <w:rsid w:val="00B6047E"/>
    <w:rsid w:val="00B605C1"/>
    <w:rsid w:val="00B61439"/>
    <w:rsid w:val="00B6143C"/>
    <w:rsid w:val="00B61B1C"/>
    <w:rsid w:val="00B625C4"/>
    <w:rsid w:val="00B62F04"/>
    <w:rsid w:val="00B634DC"/>
    <w:rsid w:val="00B65028"/>
    <w:rsid w:val="00B65147"/>
    <w:rsid w:val="00B664C7"/>
    <w:rsid w:val="00B66A25"/>
    <w:rsid w:val="00B66B67"/>
    <w:rsid w:val="00B67924"/>
    <w:rsid w:val="00B67928"/>
    <w:rsid w:val="00B67B14"/>
    <w:rsid w:val="00B67EDE"/>
    <w:rsid w:val="00B67FF2"/>
    <w:rsid w:val="00B719A8"/>
    <w:rsid w:val="00B7206B"/>
    <w:rsid w:val="00B72163"/>
    <w:rsid w:val="00B7219B"/>
    <w:rsid w:val="00B7273B"/>
    <w:rsid w:val="00B7347E"/>
    <w:rsid w:val="00B73633"/>
    <w:rsid w:val="00B739F6"/>
    <w:rsid w:val="00B747F6"/>
    <w:rsid w:val="00B7548C"/>
    <w:rsid w:val="00B7570B"/>
    <w:rsid w:val="00B7582D"/>
    <w:rsid w:val="00B76B18"/>
    <w:rsid w:val="00B76D4D"/>
    <w:rsid w:val="00B775C4"/>
    <w:rsid w:val="00B776A5"/>
    <w:rsid w:val="00B77787"/>
    <w:rsid w:val="00B77D31"/>
    <w:rsid w:val="00B77D6A"/>
    <w:rsid w:val="00B77E56"/>
    <w:rsid w:val="00B80045"/>
    <w:rsid w:val="00B8027C"/>
    <w:rsid w:val="00B80B83"/>
    <w:rsid w:val="00B80CA2"/>
    <w:rsid w:val="00B81A6C"/>
    <w:rsid w:val="00B8391E"/>
    <w:rsid w:val="00B852DE"/>
    <w:rsid w:val="00B85DE5"/>
    <w:rsid w:val="00B8676C"/>
    <w:rsid w:val="00B86DB7"/>
    <w:rsid w:val="00B87856"/>
    <w:rsid w:val="00B904C0"/>
    <w:rsid w:val="00B90DAF"/>
    <w:rsid w:val="00B90F73"/>
    <w:rsid w:val="00B91E6F"/>
    <w:rsid w:val="00B92A67"/>
    <w:rsid w:val="00B93B59"/>
    <w:rsid w:val="00B9406A"/>
    <w:rsid w:val="00B948FD"/>
    <w:rsid w:val="00B94DAF"/>
    <w:rsid w:val="00B96FC1"/>
    <w:rsid w:val="00B978A8"/>
    <w:rsid w:val="00BA0EB6"/>
    <w:rsid w:val="00BA1545"/>
    <w:rsid w:val="00BA1C8B"/>
    <w:rsid w:val="00BA2280"/>
    <w:rsid w:val="00BA2A08"/>
    <w:rsid w:val="00BA2DB0"/>
    <w:rsid w:val="00BA314F"/>
    <w:rsid w:val="00BA3250"/>
    <w:rsid w:val="00BA3C4D"/>
    <w:rsid w:val="00BA3F8C"/>
    <w:rsid w:val="00BA519D"/>
    <w:rsid w:val="00BA56D2"/>
    <w:rsid w:val="00BA6350"/>
    <w:rsid w:val="00BA76E0"/>
    <w:rsid w:val="00BB0536"/>
    <w:rsid w:val="00BB08CE"/>
    <w:rsid w:val="00BB1235"/>
    <w:rsid w:val="00BB19E6"/>
    <w:rsid w:val="00BB2356"/>
    <w:rsid w:val="00BB2A25"/>
    <w:rsid w:val="00BB2AE3"/>
    <w:rsid w:val="00BB2E83"/>
    <w:rsid w:val="00BB339B"/>
    <w:rsid w:val="00BB35F8"/>
    <w:rsid w:val="00BB3A4B"/>
    <w:rsid w:val="00BB3ACD"/>
    <w:rsid w:val="00BB449E"/>
    <w:rsid w:val="00BB51E9"/>
    <w:rsid w:val="00BB6932"/>
    <w:rsid w:val="00BB6FE4"/>
    <w:rsid w:val="00BB762F"/>
    <w:rsid w:val="00BB7C2A"/>
    <w:rsid w:val="00BC01B2"/>
    <w:rsid w:val="00BC0FDC"/>
    <w:rsid w:val="00BC190A"/>
    <w:rsid w:val="00BC2FB2"/>
    <w:rsid w:val="00BC3053"/>
    <w:rsid w:val="00BC3128"/>
    <w:rsid w:val="00BC3C6A"/>
    <w:rsid w:val="00BC4D2E"/>
    <w:rsid w:val="00BC4E6E"/>
    <w:rsid w:val="00BC61D3"/>
    <w:rsid w:val="00BC6C08"/>
    <w:rsid w:val="00BC72C3"/>
    <w:rsid w:val="00BC78C9"/>
    <w:rsid w:val="00BD1212"/>
    <w:rsid w:val="00BD13E7"/>
    <w:rsid w:val="00BD16AE"/>
    <w:rsid w:val="00BD16BD"/>
    <w:rsid w:val="00BD1DB6"/>
    <w:rsid w:val="00BD1F5E"/>
    <w:rsid w:val="00BD26DE"/>
    <w:rsid w:val="00BD2A40"/>
    <w:rsid w:val="00BD2F52"/>
    <w:rsid w:val="00BD31EF"/>
    <w:rsid w:val="00BD32FD"/>
    <w:rsid w:val="00BD34EB"/>
    <w:rsid w:val="00BD4037"/>
    <w:rsid w:val="00BD4453"/>
    <w:rsid w:val="00BD48AC"/>
    <w:rsid w:val="00BD5F1A"/>
    <w:rsid w:val="00BD6352"/>
    <w:rsid w:val="00BD6AAA"/>
    <w:rsid w:val="00BD7066"/>
    <w:rsid w:val="00BE060F"/>
    <w:rsid w:val="00BE1234"/>
    <w:rsid w:val="00BE13C1"/>
    <w:rsid w:val="00BE1746"/>
    <w:rsid w:val="00BE1D8F"/>
    <w:rsid w:val="00BE203F"/>
    <w:rsid w:val="00BE2999"/>
    <w:rsid w:val="00BE2FA6"/>
    <w:rsid w:val="00BE3072"/>
    <w:rsid w:val="00BE333F"/>
    <w:rsid w:val="00BE3DF4"/>
    <w:rsid w:val="00BE46CC"/>
    <w:rsid w:val="00BE507C"/>
    <w:rsid w:val="00BE5FF7"/>
    <w:rsid w:val="00BE612D"/>
    <w:rsid w:val="00BE7406"/>
    <w:rsid w:val="00BE7603"/>
    <w:rsid w:val="00BE797D"/>
    <w:rsid w:val="00BF053C"/>
    <w:rsid w:val="00BF0DD6"/>
    <w:rsid w:val="00BF0EBE"/>
    <w:rsid w:val="00BF2439"/>
    <w:rsid w:val="00BF30EB"/>
    <w:rsid w:val="00BF324A"/>
    <w:rsid w:val="00BF3279"/>
    <w:rsid w:val="00BF37FF"/>
    <w:rsid w:val="00BF3D95"/>
    <w:rsid w:val="00BF4603"/>
    <w:rsid w:val="00BF4613"/>
    <w:rsid w:val="00BF4B7B"/>
    <w:rsid w:val="00BF6370"/>
    <w:rsid w:val="00BF6CF4"/>
    <w:rsid w:val="00BF71D5"/>
    <w:rsid w:val="00BF74C7"/>
    <w:rsid w:val="00BF757F"/>
    <w:rsid w:val="00BF75CE"/>
    <w:rsid w:val="00BF786F"/>
    <w:rsid w:val="00C001ED"/>
    <w:rsid w:val="00C015F1"/>
    <w:rsid w:val="00C01844"/>
    <w:rsid w:val="00C01F33"/>
    <w:rsid w:val="00C02CC6"/>
    <w:rsid w:val="00C02ED1"/>
    <w:rsid w:val="00C0319F"/>
    <w:rsid w:val="00C034E3"/>
    <w:rsid w:val="00C0400B"/>
    <w:rsid w:val="00C040F7"/>
    <w:rsid w:val="00C042CA"/>
    <w:rsid w:val="00C04398"/>
    <w:rsid w:val="00C044AB"/>
    <w:rsid w:val="00C0469D"/>
    <w:rsid w:val="00C05706"/>
    <w:rsid w:val="00C0571B"/>
    <w:rsid w:val="00C063F0"/>
    <w:rsid w:val="00C06C94"/>
    <w:rsid w:val="00C07377"/>
    <w:rsid w:val="00C073E8"/>
    <w:rsid w:val="00C10478"/>
    <w:rsid w:val="00C10DCC"/>
    <w:rsid w:val="00C115AD"/>
    <w:rsid w:val="00C12107"/>
    <w:rsid w:val="00C13805"/>
    <w:rsid w:val="00C141EB"/>
    <w:rsid w:val="00C14D4B"/>
    <w:rsid w:val="00C14D76"/>
    <w:rsid w:val="00C15499"/>
    <w:rsid w:val="00C154BB"/>
    <w:rsid w:val="00C161A5"/>
    <w:rsid w:val="00C1670E"/>
    <w:rsid w:val="00C1728A"/>
    <w:rsid w:val="00C17DEF"/>
    <w:rsid w:val="00C20CBD"/>
    <w:rsid w:val="00C21A31"/>
    <w:rsid w:val="00C22F05"/>
    <w:rsid w:val="00C2388E"/>
    <w:rsid w:val="00C23930"/>
    <w:rsid w:val="00C2417B"/>
    <w:rsid w:val="00C242F0"/>
    <w:rsid w:val="00C25764"/>
    <w:rsid w:val="00C2589A"/>
    <w:rsid w:val="00C25935"/>
    <w:rsid w:val="00C259E9"/>
    <w:rsid w:val="00C26672"/>
    <w:rsid w:val="00C269C0"/>
    <w:rsid w:val="00C27031"/>
    <w:rsid w:val="00C279B5"/>
    <w:rsid w:val="00C27C45"/>
    <w:rsid w:val="00C30DCF"/>
    <w:rsid w:val="00C30EC5"/>
    <w:rsid w:val="00C30F23"/>
    <w:rsid w:val="00C31D39"/>
    <w:rsid w:val="00C31F25"/>
    <w:rsid w:val="00C32050"/>
    <w:rsid w:val="00C323A9"/>
    <w:rsid w:val="00C32C6F"/>
    <w:rsid w:val="00C32ED0"/>
    <w:rsid w:val="00C34C8B"/>
    <w:rsid w:val="00C35D01"/>
    <w:rsid w:val="00C36B0D"/>
    <w:rsid w:val="00C36E97"/>
    <w:rsid w:val="00C3719D"/>
    <w:rsid w:val="00C373C3"/>
    <w:rsid w:val="00C3753A"/>
    <w:rsid w:val="00C37636"/>
    <w:rsid w:val="00C37CB2"/>
    <w:rsid w:val="00C37D7D"/>
    <w:rsid w:val="00C41C47"/>
    <w:rsid w:val="00C41DFB"/>
    <w:rsid w:val="00C421B4"/>
    <w:rsid w:val="00C42EBF"/>
    <w:rsid w:val="00C4356E"/>
    <w:rsid w:val="00C43CAE"/>
    <w:rsid w:val="00C4431E"/>
    <w:rsid w:val="00C44586"/>
    <w:rsid w:val="00C446E3"/>
    <w:rsid w:val="00C45155"/>
    <w:rsid w:val="00C46736"/>
    <w:rsid w:val="00C46A70"/>
    <w:rsid w:val="00C473A5"/>
    <w:rsid w:val="00C4792C"/>
    <w:rsid w:val="00C47CCC"/>
    <w:rsid w:val="00C47F6A"/>
    <w:rsid w:val="00C509CF"/>
    <w:rsid w:val="00C50D84"/>
    <w:rsid w:val="00C537D2"/>
    <w:rsid w:val="00C54033"/>
    <w:rsid w:val="00C5486C"/>
    <w:rsid w:val="00C54995"/>
    <w:rsid w:val="00C54D41"/>
    <w:rsid w:val="00C54E98"/>
    <w:rsid w:val="00C562A0"/>
    <w:rsid w:val="00C56F43"/>
    <w:rsid w:val="00C56F88"/>
    <w:rsid w:val="00C57B16"/>
    <w:rsid w:val="00C60783"/>
    <w:rsid w:val="00C60F70"/>
    <w:rsid w:val="00C617CA"/>
    <w:rsid w:val="00C62748"/>
    <w:rsid w:val="00C62D2B"/>
    <w:rsid w:val="00C64651"/>
    <w:rsid w:val="00C64672"/>
    <w:rsid w:val="00C64B69"/>
    <w:rsid w:val="00C66024"/>
    <w:rsid w:val="00C67312"/>
    <w:rsid w:val="00C6752C"/>
    <w:rsid w:val="00C67AA1"/>
    <w:rsid w:val="00C70697"/>
    <w:rsid w:val="00C71059"/>
    <w:rsid w:val="00C71A16"/>
    <w:rsid w:val="00C72093"/>
    <w:rsid w:val="00C729C1"/>
    <w:rsid w:val="00C72EF4"/>
    <w:rsid w:val="00C7377D"/>
    <w:rsid w:val="00C744FE"/>
    <w:rsid w:val="00C74A54"/>
    <w:rsid w:val="00C7544B"/>
    <w:rsid w:val="00C75C53"/>
    <w:rsid w:val="00C75D2F"/>
    <w:rsid w:val="00C767BE"/>
    <w:rsid w:val="00C76E3C"/>
    <w:rsid w:val="00C77381"/>
    <w:rsid w:val="00C77A8D"/>
    <w:rsid w:val="00C808F1"/>
    <w:rsid w:val="00C80E2D"/>
    <w:rsid w:val="00C81568"/>
    <w:rsid w:val="00C81775"/>
    <w:rsid w:val="00C8183D"/>
    <w:rsid w:val="00C81A7D"/>
    <w:rsid w:val="00C82330"/>
    <w:rsid w:val="00C823C1"/>
    <w:rsid w:val="00C8286E"/>
    <w:rsid w:val="00C831BE"/>
    <w:rsid w:val="00C845B2"/>
    <w:rsid w:val="00C849CE"/>
    <w:rsid w:val="00C85955"/>
    <w:rsid w:val="00C873D8"/>
    <w:rsid w:val="00C87C58"/>
    <w:rsid w:val="00C9027A"/>
    <w:rsid w:val="00C9068E"/>
    <w:rsid w:val="00C90C35"/>
    <w:rsid w:val="00C92433"/>
    <w:rsid w:val="00C92CB8"/>
    <w:rsid w:val="00C93324"/>
    <w:rsid w:val="00C93814"/>
    <w:rsid w:val="00C93C4B"/>
    <w:rsid w:val="00C944AB"/>
    <w:rsid w:val="00C94D5E"/>
    <w:rsid w:val="00C94E8A"/>
    <w:rsid w:val="00C9555C"/>
    <w:rsid w:val="00C95B40"/>
    <w:rsid w:val="00CA023B"/>
    <w:rsid w:val="00CA0A69"/>
    <w:rsid w:val="00CA0BA9"/>
    <w:rsid w:val="00CA1ED8"/>
    <w:rsid w:val="00CA1F25"/>
    <w:rsid w:val="00CA241B"/>
    <w:rsid w:val="00CA2F86"/>
    <w:rsid w:val="00CA31AC"/>
    <w:rsid w:val="00CA35A0"/>
    <w:rsid w:val="00CA47F8"/>
    <w:rsid w:val="00CA621D"/>
    <w:rsid w:val="00CA74D3"/>
    <w:rsid w:val="00CA7639"/>
    <w:rsid w:val="00CA7D69"/>
    <w:rsid w:val="00CB0737"/>
    <w:rsid w:val="00CB08C0"/>
    <w:rsid w:val="00CB1F63"/>
    <w:rsid w:val="00CB3882"/>
    <w:rsid w:val="00CB3ABB"/>
    <w:rsid w:val="00CB4145"/>
    <w:rsid w:val="00CB4505"/>
    <w:rsid w:val="00CB4647"/>
    <w:rsid w:val="00CB4C00"/>
    <w:rsid w:val="00CB5147"/>
    <w:rsid w:val="00CB58B9"/>
    <w:rsid w:val="00CB7170"/>
    <w:rsid w:val="00CB7517"/>
    <w:rsid w:val="00CC040E"/>
    <w:rsid w:val="00CC0A1E"/>
    <w:rsid w:val="00CC1079"/>
    <w:rsid w:val="00CC111F"/>
    <w:rsid w:val="00CC161C"/>
    <w:rsid w:val="00CC1B3C"/>
    <w:rsid w:val="00CC1C59"/>
    <w:rsid w:val="00CC2011"/>
    <w:rsid w:val="00CC2E90"/>
    <w:rsid w:val="00CC3629"/>
    <w:rsid w:val="00CC3EA0"/>
    <w:rsid w:val="00CC409C"/>
    <w:rsid w:val="00CC46D4"/>
    <w:rsid w:val="00CC6FC1"/>
    <w:rsid w:val="00CC71EB"/>
    <w:rsid w:val="00CC7B45"/>
    <w:rsid w:val="00CC7FCC"/>
    <w:rsid w:val="00CD0E5E"/>
    <w:rsid w:val="00CD1188"/>
    <w:rsid w:val="00CD1479"/>
    <w:rsid w:val="00CD1659"/>
    <w:rsid w:val="00CD22C4"/>
    <w:rsid w:val="00CD2762"/>
    <w:rsid w:val="00CD2ED1"/>
    <w:rsid w:val="00CD2F3A"/>
    <w:rsid w:val="00CD30DB"/>
    <w:rsid w:val="00CD337B"/>
    <w:rsid w:val="00CE0025"/>
    <w:rsid w:val="00CE0424"/>
    <w:rsid w:val="00CE04EF"/>
    <w:rsid w:val="00CE0770"/>
    <w:rsid w:val="00CE0C14"/>
    <w:rsid w:val="00CE138C"/>
    <w:rsid w:val="00CE1FF7"/>
    <w:rsid w:val="00CE2C2B"/>
    <w:rsid w:val="00CE4395"/>
    <w:rsid w:val="00CE4700"/>
    <w:rsid w:val="00CE5412"/>
    <w:rsid w:val="00CE5EEA"/>
    <w:rsid w:val="00CE682A"/>
    <w:rsid w:val="00CE73EF"/>
    <w:rsid w:val="00CE7561"/>
    <w:rsid w:val="00CE79B6"/>
    <w:rsid w:val="00CF00A8"/>
    <w:rsid w:val="00CF0AE4"/>
    <w:rsid w:val="00CF1221"/>
    <w:rsid w:val="00CF1354"/>
    <w:rsid w:val="00CF1585"/>
    <w:rsid w:val="00CF1D2E"/>
    <w:rsid w:val="00CF26FA"/>
    <w:rsid w:val="00CF3502"/>
    <w:rsid w:val="00CF3B1F"/>
    <w:rsid w:val="00CF3BF6"/>
    <w:rsid w:val="00CF4454"/>
    <w:rsid w:val="00CF532F"/>
    <w:rsid w:val="00CF5596"/>
    <w:rsid w:val="00CF625B"/>
    <w:rsid w:val="00CF687E"/>
    <w:rsid w:val="00CF6FD5"/>
    <w:rsid w:val="00CF716E"/>
    <w:rsid w:val="00D002D5"/>
    <w:rsid w:val="00D00472"/>
    <w:rsid w:val="00D007C6"/>
    <w:rsid w:val="00D01A24"/>
    <w:rsid w:val="00D01D1F"/>
    <w:rsid w:val="00D027F3"/>
    <w:rsid w:val="00D028ED"/>
    <w:rsid w:val="00D03260"/>
    <w:rsid w:val="00D0349B"/>
    <w:rsid w:val="00D03AF4"/>
    <w:rsid w:val="00D043B1"/>
    <w:rsid w:val="00D04657"/>
    <w:rsid w:val="00D04A97"/>
    <w:rsid w:val="00D04B9A"/>
    <w:rsid w:val="00D051D4"/>
    <w:rsid w:val="00D0560B"/>
    <w:rsid w:val="00D057C5"/>
    <w:rsid w:val="00D07FAF"/>
    <w:rsid w:val="00D10249"/>
    <w:rsid w:val="00D115C3"/>
    <w:rsid w:val="00D1175C"/>
    <w:rsid w:val="00D11897"/>
    <w:rsid w:val="00D118B8"/>
    <w:rsid w:val="00D120EF"/>
    <w:rsid w:val="00D12C0D"/>
    <w:rsid w:val="00D12DA7"/>
    <w:rsid w:val="00D12F75"/>
    <w:rsid w:val="00D13135"/>
    <w:rsid w:val="00D133D6"/>
    <w:rsid w:val="00D135D9"/>
    <w:rsid w:val="00D13CE1"/>
    <w:rsid w:val="00D13E43"/>
    <w:rsid w:val="00D13E4E"/>
    <w:rsid w:val="00D14AA0"/>
    <w:rsid w:val="00D14B9F"/>
    <w:rsid w:val="00D153E8"/>
    <w:rsid w:val="00D15AEB"/>
    <w:rsid w:val="00D16E7C"/>
    <w:rsid w:val="00D20071"/>
    <w:rsid w:val="00D2011F"/>
    <w:rsid w:val="00D20B1F"/>
    <w:rsid w:val="00D20DEF"/>
    <w:rsid w:val="00D21044"/>
    <w:rsid w:val="00D213C9"/>
    <w:rsid w:val="00D21C2C"/>
    <w:rsid w:val="00D22D86"/>
    <w:rsid w:val="00D23123"/>
    <w:rsid w:val="00D23956"/>
    <w:rsid w:val="00D239A7"/>
    <w:rsid w:val="00D23F47"/>
    <w:rsid w:val="00D240BB"/>
    <w:rsid w:val="00D248C5"/>
    <w:rsid w:val="00D24C62"/>
    <w:rsid w:val="00D25C03"/>
    <w:rsid w:val="00D2611B"/>
    <w:rsid w:val="00D261AF"/>
    <w:rsid w:val="00D27F3A"/>
    <w:rsid w:val="00D303B8"/>
    <w:rsid w:val="00D32D18"/>
    <w:rsid w:val="00D330C3"/>
    <w:rsid w:val="00D33465"/>
    <w:rsid w:val="00D343D1"/>
    <w:rsid w:val="00D34860"/>
    <w:rsid w:val="00D34D0E"/>
    <w:rsid w:val="00D351DE"/>
    <w:rsid w:val="00D3660A"/>
    <w:rsid w:val="00D36E71"/>
    <w:rsid w:val="00D36E95"/>
    <w:rsid w:val="00D37227"/>
    <w:rsid w:val="00D3758A"/>
    <w:rsid w:val="00D378E7"/>
    <w:rsid w:val="00D37D87"/>
    <w:rsid w:val="00D40B33"/>
    <w:rsid w:val="00D425E1"/>
    <w:rsid w:val="00D42746"/>
    <w:rsid w:val="00D4289E"/>
    <w:rsid w:val="00D428C9"/>
    <w:rsid w:val="00D4318F"/>
    <w:rsid w:val="00D434B6"/>
    <w:rsid w:val="00D4365B"/>
    <w:rsid w:val="00D437C5"/>
    <w:rsid w:val="00D438BF"/>
    <w:rsid w:val="00D44069"/>
    <w:rsid w:val="00D440F8"/>
    <w:rsid w:val="00D4463A"/>
    <w:rsid w:val="00D4575C"/>
    <w:rsid w:val="00D459F9"/>
    <w:rsid w:val="00D45C59"/>
    <w:rsid w:val="00D46037"/>
    <w:rsid w:val="00D465EA"/>
    <w:rsid w:val="00D4719D"/>
    <w:rsid w:val="00D47BCE"/>
    <w:rsid w:val="00D50ADC"/>
    <w:rsid w:val="00D50B78"/>
    <w:rsid w:val="00D513B8"/>
    <w:rsid w:val="00D5187F"/>
    <w:rsid w:val="00D51F9C"/>
    <w:rsid w:val="00D526D4"/>
    <w:rsid w:val="00D52748"/>
    <w:rsid w:val="00D52A2B"/>
    <w:rsid w:val="00D534B4"/>
    <w:rsid w:val="00D53781"/>
    <w:rsid w:val="00D53E83"/>
    <w:rsid w:val="00D546FF"/>
    <w:rsid w:val="00D556A6"/>
    <w:rsid w:val="00D55AD5"/>
    <w:rsid w:val="00D56A51"/>
    <w:rsid w:val="00D576CA"/>
    <w:rsid w:val="00D5783F"/>
    <w:rsid w:val="00D57BD3"/>
    <w:rsid w:val="00D6014A"/>
    <w:rsid w:val="00D6055D"/>
    <w:rsid w:val="00D60762"/>
    <w:rsid w:val="00D60A3A"/>
    <w:rsid w:val="00D6118E"/>
    <w:rsid w:val="00D61AF5"/>
    <w:rsid w:val="00D62500"/>
    <w:rsid w:val="00D62FE8"/>
    <w:rsid w:val="00D64504"/>
    <w:rsid w:val="00D64A5E"/>
    <w:rsid w:val="00D652B5"/>
    <w:rsid w:val="00D652F1"/>
    <w:rsid w:val="00D65635"/>
    <w:rsid w:val="00D65735"/>
    <w:rsid w:val="00D66155"/>
    <w:rsid w:val="00D6662F"/>
    <w:rsid w:val="00D673B5"/>
    <w:rsid w:val="00D6764F"/>
    <w:rsid w:val="00D67979"/>
    <w:rsid w:val="00D67B37"/>
    <w:rsid w:val="00D7075A"/>
    <w:rsid w:val="00D708B0"/>
    <w:rsid w:val="00D7447E"/>
    <w:rsid w:val="00D747FF"/>
    <w:rsid w:val="00D74DD1"/>
    <w:rsid w:val="00D753D2"/>
    <w:rsid w:val="00D757FE"/>
    <w:rsid w:val="00D75B00"/>
    <w:rsid w:val="00D76CB6"/>
    <w:rsid w:val="00D77B1D"/>
    <w:rsid w:val="00D8021F"/>
    <w:rsid w:val="00D802A8"/>
    <w:rsid w:val="00D802F2"/>
    <w:rsid w:val="00D80383"/>
    <w:rsid w:val="00D80695"/>
    <w:rsid w:val="00D8150F"/>
    <w:rsid w:val="00D8154B"/>
    <w:rsid w:val="00D82011"/>
    <w:rsid w:val="00D82072"/>
    <w:rsid w:val="00D82315"/>
    <w:rsid w:val="00D823AD"/>
    <w:rsid w:val="00D823C6"/>
    <w:rsid w:val="00D82B93"/>
    <w:rsid w:val="00D83071"/>
    <w:rsid w:val="00D8327F"/>
    <w:rsid w:val="00D8424B"/>
    <w:rsid w:val="00D84548"/>
    <w:rsid w:val="00D84587"/>
    <w:rsid w:val="00D84A08"/>
    <w:rsid w:val="00D85DDC"/>
    <w:rsid w:val="00D86CA3"/>
    <w:rsid w:val="00D871CE"/>
    <w:rsid w:val="00D90112"/>
    <w:rsid w:val="00D90622"/>
    <w:rsid w:val="00D912D6"/>
    <w:rsid w:val="00D9150C"/>
    <w:rsid w:val="00D9196D"/>
    <w:rsid w:val="00D91C55"/>
    <w:rsid w:val="00D91D6F"/>
    <w:rsid w:val="00D91F0A"/>
    <w:rsid w:val="00D92982"/>
    <w:rsid w:val="00D93240"/>
    <w:rsid w:val="00D937FE"/>
    <w:rsid w:val="00D93C05"/>
    <w:rsid w:val="00D95211"/>
    <w:rsid w:val="00D958D2"/>
    <w:rsid w:val="00D95CA3"/>
    <w:rsid w:val="00D96176"/>
    <w:rsid w:val="00D97FD9"/>
    <w:rsid w:val="00DA00FE"/>
    <w:rsid w:val="00DA0D71"/>
    <w:rsid w:val="00DA142D"/>
    <w:rsid w:val="00DA1661"/>
    <w:rsid w:val="00DA2B92"/>
    <w:rsid w:val="00DA305E"/>
    <w:rsid w:val="00DA3183"/>
    <w:rsid w:val="00DA365C"/>
    <w:rsid w:val="00DA37C0"/>
    <w:rsid w:val="00DA3A55"/>
    <w:rsid w:val="00DA4170"/>
    <w:rsid w:val="00DA4EDE"/>
    <w:rsid w:val="00DA5046"/>
    <w:rsid w:val="00DA5417"/>
    <w:rsid w:val="00DA56E8"/>
    <w:rsid w:val="00DA5949"/>
    <w:rsid w:val="00DA6D64"/>
    <w:rsid w:val="00DA6F64"/>
    <w:rsid w:val="00DB0A9F"/>
    <w:rsid w:val="00DB0EE3"/>
    <w:rsid w:val="00DB1556"/>
    <w:rsid w:val="00DB1CA5"/>
    <w:rsid w:val="00DB1CE5"/>
    <w:rsid w:val="00DB2618"/>
    <w:rsid w:val="00DB2AD6"/>
    <w:rsid w:val="00DB377D"/>
    <w:rsid w:val="00DB3E11"/>
    <w:rsid w:val="00DB3F16"/>
    <w:rsid w:val="00DB4B90"/>
    <w:rsid w:val="00DB4E1B"/>
    <w:rsid w:val="00DB518A"/>
    <w:rsid w:val="00DB553C"/>
    <w:rsid w:val="00DB56BF"/>
    <w:rsid w:val="00DB6B63"/>
    <w:rsid w:val="00DB6E69"/>
    <w:rsid w:val="00DB6E76"/>
    <w:rsid w:val="00DB6F42"/>
    <w:rsid w:val="00DC0941"/>
    <w:rsid w:val="00DC2D36"/>
    <w:rsid w:val="00DC387E"/>
    <w:rsid w:val="00DC3DCB"/>
    <w:rsid w:val="00DC420D"/>
    <w:rsid w:val="00DC4368"/>
    <w:rsid w:val="00DC4C52"/>
    <w:rsid w:val="00DC5279"/>
    <w:rsid w:val="00DC53EF"/>
    <w:rsid w:val="00DC5B67"/>
    <w:rsid w:val="00DC65C5"/>
    <w:rsid w:val="00DC7681"/>
    <w:rsid w:val="00DC7BDB"/>
    <w:rsid w:val="00DC7D13"/>
    <w:rsid w:val="00DC7D94"/>
    <w:rsid w:val="00DD03D3"/>
    <w:rsid w:val="00DD0D61"/>
    <w:rsid w:val="00DD167F"/>
    <w:rsid w:val="00DD1E80"/>
    <w:rsid w:val="00DD3244"/>
    <w:rsid w:val="00DD3C41"/>
    <w:rsid w:val="00DD451F"/>
    <w:rsid w:val="00DD495A"/>
    <w:rsid w:val="00DD524D"/>
    <w:rsid w:val="00DD574B"/>
    <w:rsid w:val="00DD6308"/>
    <w:rsid w:val="00DD6D76"/>
    <w:rsid w:val="00DD77D2"/>
    <w:rsid w:val="00DD7CA0"/>
    <w:rsid w:val="00DD7D5B"/>
    <w:rsid w:val="00DE067A"/>
    <w:rsid w:val="00DE0765"/>
    <w:rsid w:val="00DE0AD5"/>
    <w:rsid w:val="00DE0B0F"/>
    <w:rsid w:val="00DE12A5"/>
    <w:rsid w:val="00DE2AF9"/>
    <w:rsid w:val="00DE2E72"/>
    <w:rsid w:val="00DE4AD3"/>
    <w:rsid w:val="00DE50CF"/>
    <w:rsid w:val="00DE5406"/>
    <w:rsid w:val="00DE5608"/>
    <w:rsid w:val="00DE58D0"/>
    <w:rsid w:val="00DE5C8A"/>
    <w:rsid w:val="00DE61B9"/>
    <w:rsid w:val="00DE654F"/>
    <w:rsid w:val="00DE6D39"/>
    <w:rsid w:val="00DF0077"/>
    <w:rsid w:val="00DF0B6E"/>
    <w:rsid w:val="00DF0D19"/>
    <w:rsid w:val="00DF15E0"/>
    <w:rsid w:val="00DF15F4"/>
    <w:rsid w:val="00DF1C06"/>
    <w:rsid w:val="00DF1F22"/>
    <w:rsid w:val="00DF37A0"/>
    <w:rsid w:val="00DF45CF"/>
    <w:rsid w:val="00DF6168"/>
    <w:rsid w:val="00DF636A"/>
    <w:rsid w:val="00DF65AC"/>
    <w:rsid w:val="00DF670C"/>
    <w:rsid w:val="00DF7ADC"/>
    <w:rsid w:val="00E00B95"/>
    <w:rsid w:val="00E01070"/>
    <w:rsid w:val="00E01AF8"/>
    <w:rsid w:val="00E01EDB"/>
    <w:rsid w:val="00E02816"/>
    <w:rsid w:val="00E03687"/>
    <w:rsid w:val="00E03CCD"/>
    <w:rsid w:val="00E06270"/>
    <w:rsid w:val="00E06B3D"/>
    <w:rsid w:val="00E07632"/>
    <w:rsid w:val="00E078EA"/>
    <w:rsid w:val="00E10C3A"/>
    <w:rsid w:val="00E10CDF"/>
    <w:rsid w:val="00E10EBE"/>
    <w:rsid w:val="00E110E7"/>
    <w:rsid w:val="00E11AF3"/>
    <w:rsid w:val="00E11B20"/>
    <w:rsid w:val="00E11F8B"/>
    <w:rsid w:val="00E13DC2"/>
    <w:rsid w:val="00E13F5C"/>
    <w:rsid w:val="00E14675"/>
    <w:rsid w:val="00E14EC4"/>
    <w:rsid w:val="00E16686"/>
    <w:rsid w:val="00E16DAB"/>
    <w:rsid w:val="00E17E39"/>
    <w:rsid w:val="00E17FA2"/>
    <w:rsid w:val="00E21E72"/>
    <w:rsid w:val="00E22330"/>
    <w:rsid w:val="00E2264B"/>
    <w:rsid w:val="00E22E3E"/>
    <w:rsid w:val="00E23278"/>
    <w:rsid w:val="00E23786"/>
    <w:rsid w:val="00E25905"/>
    <w:rsid w:val="00E25A21"/>
    <w:rsid w:val="00E26D5B"/>
    <w:rsid w:val="00E26E6C"/>
    <w:rsid w:val="00E275CD"/>
    <w:rsid w:val="00E30964"/>
    <w:rsid w:val="00E30B43"/>
    <w:rsid w:val="00E30B5A"/>
    <w:rsid w:val="00E3123D"/>
    <w:rsid w:val="00E31461"/>
    <w:rsid w:val="00E31D43"/>
    <w:rsid w:val="00E3207F"/>
    <w:rsid w:val="00E32401"/>
    <w:rsid w:val="00E32608"/>
    <w:rsid w:val="00E34188"/>
    <w:rsid w:val="00E34B14"/>
    <w:rsid w:val="00E34B6E"/>
    <w:rsid w:val="00E351A0"/>
    <w:rsid w:val="00E35559"/>
    <w:rsid w:val="00E355CA"/>
    <w:rsid w:val="00E35827"/>
    <w:rsid w:val="00E358E1"/>
    <w:rsid w:val="00E358FC"/>
    <w:rsid w:val="00E35F21"/>
    <w:rsid w:val="00E362B6"/>
    <w:rsid w:val="00E36316"/>
    <w:rsid w:val="00E36C08"/>
    <w:rsid w:val="00E3723A"/>
    <w:rsid w:val="00E37860"/>
    <w:rsid w:val="00E40E41"/>
    <w:rsid w:val="00E41215"/>
    <w:rsid w:val="00E41423"/>
    <w:rsid w:val="00E429C9"/>
    <w:rsid w:val="00E43FC2"/>
    <w:rsid w:val="00E4465B"/>
    <w:rsid w:val="00E446F1"/>
    <w:rsid w:val="00E456BC"/>
    <w:rsid w:val="00E45A42"/>
    <w:rsid w:val="00E46886"/>
    <w:rsid w:val="00E469B0"/>
    <w:rsid w:val="00E46A6D"/>
    <w:rsid w:val="00E4753B"/>
    <w:rsid w:val="00E47AEF"/>
    <w:rsid w:val="00E512EA"/>
    <w:rsid w:val="00E514CB"/>
    <w:rsid w:val="00E521A2"/>
    <w:rsid w:val="00E52B92"/>
    <w:rsid w:val="00E52E81"/>
    <w:rsid w:val="00E53792"/>
    <w:rsid w:val="00E53B75"/>
    <w:rsid w:val="00E544AA"/>
    <w:rsid w:val="00E54E3B"/>
    <w:rsid w:val="00E558B6"/>
    <w:rsid w:val="00E55C7B"/>
    <w:rsid w:val="00E563D5"/>
    <w:rsid w:val="00E57565"/>
    <w:rsid w:val="00E5791E"/>
    <w:rsid w:val="00E57AB1"/>
    <w:rsid w:val="00E57BF5"/>
    <w:rsid w:val="00E6074D"/>
    <w:rsid w:val="00E608C6"/>
    <w:rsid w:val="00E60E60"/>
    <w:rsid w:val="00E61553"/>
    <w:rsid w:val="00E63838"/>
    <w:rsid w:val="00E63875"/>
    <w:rsid w:val="00E64434"/>
    <w:rsid w:val="00E646F1"/>
    <w:rsid w:val="00E64A69"/>
    <w:rsid w:val="00E65D93"/>
    <w:rsid w:val="00E65E92"/>
    <w:rsid w:val="00E663B9"/>
    <w:rsid w:val="00E66989"/>
    <w:rsid w:val="00E670B9"/>
    <w:rsid w:val="00E67107"/>
    <w:rsid w:val="00E678AC"/>
    <w:rsid w:val="00E67C51"/>
    <w:rsid w:val="00E70C4F"/>
    <w:rsid w:val="00E70F4B"/>
    <w:rsid w:val="00E70F66"/>
    <w:rsid w:val="00E71F8A"/>
    <w:rsid w:val="00E72398"/>
    <w:rsid w:val="00E7266F"/>
    <w:rsid w:val="00E72EFC"/>
    <w:rsid w:val="00E73C40"/>
    <w:rsid w:val="00E74BA8"/>
    <w:rsid w:val="00E758EC"/>
    <w:rsid w:val="00E76394"/>
    <w:rsid w:val="00E76427"/>
    <w:rsid w:val="00E778AD"/>
    <w:rsid w:val="00E77E3F"/>
    <w:rsid w:val="00E8192A"/>
    <w:rsid w:val="00E81D77"/>
    <w:rsid w:val="00E8234C"/>
    <w:rsid w:val="00E82548"/>
    <w:rsid w:val="00E833B5"/>
    <w:rsid w:val="00E83AA9"/>
    <w:rsid w:val="00E83FBA"/>
    <w:rsid w:val="00E84765"/>
    <w:rsid w:val="00E849A7"/>
    <w:rsid w:val="00E84E8B"/>
    <w:rsid w:val="00E84F92"/>
    <w:rsid w:val="00E855BB"/>
    <w:rsid w:val="00E85928"/>
    <w:rsid w:val="00E85B4A"/>
    <w:rsid w:val="00E86E58"/>
    <w:rsid w:val="00E87822"/>
    <w:rsid w:val="00E90395"/>
    <w:rsid w:val="00E90E49"/>
    <w:rsid w:val="00E916E8"/>
    <w:rsid w:val="00E917F9"/>
    <w:rsid w:val="00E91C6B"/>
    <w:rsid w:val="00E92188"/>
    <w:rsid w:val="00E9291C"/>
    <w:rsid w:val="00E9325B"/>
    <w:rsid w:val="00E93FFE"/>
    <w:rsid w:val="00E94F8A"/>
    <w:rsid w:val="00E96BC1"/>
    <w:rsid w:val="00E96E3D"/>
    <w:rsid w:val="00E971DE"/>
    <w:rsid w:val="00E97991"/>
    <w:rsid w:val="00E97C77"/>
    <w:rsid w:val="00EA027A"/>
    <w:rsid w:val="00EA058B"/>
    <w:rsid w:val="00EA069B"/>
    <w:rsid w:val="00EA0A25"/>
    <w:rsid w:val="00EA0B09"/>
    <w:rsid w:val="00EA0D6D"/>
    <w:rsid w:val="00EA11D5"/>
    <w:rsid w:val="00EA12B0"/>
    <w:rsid w:val="00EA15EA"/>
    <w:rsid w:val="00EA2E4F"/>
    <w:rsid w:val="00EA3483"/>
    <w:rsid w:val="00EA371B"/>
    <w:rsid w:val="00EA3888"/>
    <w:rsid w:val="00EA4113"/>
    <w:rsid w:val="00EA4601"/>
    <w:rsid w:val="00EA5708"/>
    <w:rsid w:val="00EA5AC7"/>
    <w:rsid w:val="00EA5C02"/>
    <w:rsid w:val="00EA7A41"/>
    <w:rsid w:val="00EB0026"/>
    <w:rsid w:val="00EB01C4"/>
    <w:rsid w:val="00EB05FA"/>
    <w:rsid w:val="00EB077B"/>
    <w:rsid w:val="00EB17D4"/>
    <w:rsid w:val="00EB1A24"/>
    <w:rsid w:val="00EB1E08"/>
    <w:rsid w:val="00EB2AD3"/>
    <w:rsid w:val="00EB31D4"/>
    <w:rsid w:val="00EB3EC1"/>
    <w:rsid w:val="00EB48A5"/>
    <w:rsid w:val="00EB4EA2"/>
    <w:rsid w:val="00EB62F3"/>
    <w:rsid w:val="00EB641C"/>
    <w:rsid w:val="00EB6BBF"/>
    <w:rsid w:val="00EB708A"/>
    <w:rsid w:val="00EC24D5"/>
    <w:rsid w:val="00EC27C6"/>
    <w:rsid w:val="00EC2AE4"/>
    <w:rsid w:val="00EC3652"/>
    <w:rsid w:val="00EC3AA6"/>
    <w:rsid w:val="00EC3C44"/>
    <w:rsid w:val="00EC4207"/>
    <w:rsid w:val="00EC51D7"/>
    <w:rsid w:val="00EC558A"/>
    <w:rsid w:val="00EC5653"/>
    <w:rsid w:val="00EC5AD0"/>
    <w:rsid w:val="00EC5E32"/>
    <w:rsid w:val="00EC5E61"/>
    <w:rsid w:val="00EC65E5"/>
    <w:rsid w:val="00EC71CE"/>
    <w:rsid w:val="00EC7388"/>
    <w:rsid w:val="00EC7D7C"/>
    <w:rsid w:val="00ED060B"/>
    <w:rsid w:val="00ED0966"/>
    <w:rsid w:val="00ED0C59"/>
    <w:rsid w:val="00ED1006"/>
    <w:rsid w:val="00ED175B"/>
    <w:rsid w:val="00ED17AD"/>
    <w:rsid w:val="00ED1F0A"/>
    <w:rsid w:val="00ED2783"/>
    <w:rsid w:val="00ED35AD"/>
    <w:rsid w:val="00ED391B"/>
    <w:rsid w:val="00ED50F7"/>
    <w:rsid w:val="00ED5213"/>
    <w:rsid w:val="00ED53DE"/>
    <w:rsid w:val="00ED54F7"/>
    <w:rsid w:val="00ED6331"/>
    <w:rsid w:val="00ED6739"/>
    <w:rsid w:val="00ED67E3"/>
    <w:rsid w:val="00ED725C"/>
    <w:rsid w:val="00ED7D14"/>
    <w:rsid w:val="00EE106E"/>
    <w:rsid w:val="00EE20CD"/>
    <w:rsid w:val="00EE2DB5"/>
    <w:rsid w:val="00EE46B1"/>
    <w:rsid w:val="00EE47B6"/>
    <w:rsid w:val="00EE4DE5"/>
    <w:rsid w:val="00EE50E4"/>
    <w:rsid w:val="00EE6C9A"/>
    <w:rsid w:val="00EE6DBD"/>
    <w:rsid w:val="00EE7AB0"/>
    <w:rsid w:val="00EF0331"/>
    <w:rsid w:val="00EF055D"/>
    <w:rsid w:val="00EF09B4"/>
    <w:rsid w:val="00EF0F0A"/>
    <w:rsid w:val="00EF18F4"/>
    <w:rsid w:val="00EF18FE"/>
    <w:rsid w:val="00EF392F"/>
    <w:rsid w:val="00EF49B3"/>
    <w:rsid w:val="00EF5787"/>
    <w:rsid w:val="00EF60D0"/>
    <w:rsid w:val="00EF6A83"/>
    <w:rsid w:val="00EF6BAC"/>
    <w:rsid w:val="00EF799F"/>
    <w:rsid w:val="00EF7A51"/>
    <w:rsid w:val="00EF7F22"/>
    <w:rsid w:val="00F00471"/>
    <w:rsid w:val="00F010D4"/>
    <w:rsid w:val="00F0153E"/>
    <w:rsid w:val="00F04587"/>
    <w:rsid w:val="00F0528D"/>
    <w:rsid w:val="00F05420"/>
    <w:rsid w:val="00F056E4"/>
    <w:rsid w:val="00F057EE"/>
    <w:rsid w:val="00F05D1A"/>
    <w:rsid w:val="00F062CB"/>
    <w:rsid w:val="00F065AE"/>
    <w:rsid w:val="00F06C67"/>
    <w:rsid w:val="00F06DFD"/>
    <w:rsid w:val="00F06E7F"/>
    <w:rsid w:val="00F06EF9"/>
    <w:rsid w:val="00F071D1"/>
    <w:rsid w:val="00F07473"/>
    <w:rsid w:val="00F074F6"/>
    <w:rsid w:val="00F07533"/>
    <w:rsid w:val="00F07B87"/>
    <w:rsid w:val="00F10629"/>
    <w:rsid w:val="00F10BB6"/>
    <w:rsid w:val="00F11719"/>
    <w:rsid w:val="00F12FD5"/>
    <w:rsid w:val="00F1454E"/>
    <w:rsid w:val="00F14AA0"/>
    <w:rsid w:val="00F14EFE"/>
    <w:rsid w:val="00F151E1"/>
    <w:rsid w:val="00F153CE"/>
    <w:rsid w:val="00F15DAF"/>
    <w:rsid w:val="00F15FA5"/>
    <w:rsid w:val="00F169F5"/>
    <w:rsid w:val="00F17282"/>
    <w:rsid w:val="00F175C1"/>
    <w:rsid w:val="00F176E7"/>
    <w:rsid w:val="00F17BBA"/>
    <w:rsid w:val="00F209B7"/>
    <w:rsid w:val="00F21371"/>
    <w:rsid w:val="00F22993"/>
    <w:rsid w:val="00F2376F"/>
    <w:rsid w:val="00F23EB3"/>
    <w:rsid w:val="00F23EFE"/>
    <w:rsid w:val="00F243D8"/>
    <w:rsid w:val="00F24CF9"/>
    <w:rsid w:val="00F24D15"/>
    <w:rsid w:val="00F26090"/>
    <w:rsid w:val="00F2631E"/>
    <w:rsid w:val="00F26939"/>
    <w:rsid w:val="00F27B2B"/>
    <w:rsid w:val="00F30326"/>
    <w:rsid w:val="00F30828"/>
    <w:rsid w:val="00F313D6"/>
    <w:rsid w:val="00F3162F"/>
    <w:rsid w:val="00F323AB"/>
    <w:rsid w:val="00F32E72"/>
    <w:rsid w:val="00F330A7"/>
    <w:rsid w:val="00F33FF5"/>
    <w:rsid w:val="00F345E1"/>
    <w:rsid w:val="00F347BE"/>
    <w:rsid w:val="00F34FDB"/>
    <w:rsid w:val="00F350D1"/>
    <w:rsid w:val="00F3577D"/>
    <w:rsid w:val="00F36654"/>
    <w:rsid w:val="00F372AB"/>
    <w:rsid w:val="00F37B7F"/>
    <w:rsid w:val="00F40E64"/>
    <w:rsid w:val="00F40F0C"/>
    <w:rsid w:val="00F41952"/>
    <w:rsid w:val="00F423E0"/>
    <w:rsid w:val="00F42DC4"/>
    <w:rsid w:val="00F435B6"/>
    <w:rsid w:val="00F43852"/>
    <w:rsid w:val="00F43DC3"/>
    <w:rsid w:val="00F44277"/>
    <w:rsid w:val="00F44F48"/>
    <w:rsid w:val="00F4553E"/>
    <w:rsid w:val="00F455C1"/>
    <w:rsid w:val="00F45C2A"/>
    <w:rsid w:val="00F4606F"/>
    <w:rsid w:val="00F46613"/>
    <w:rsid w:val="00F46EA1"/>
    <w:rsid w:val="00F4766C"/>
    <w:rsid w:val="00F47A7B"/>
    <w:rsid w:val="00F47C65"/>
    <w:rsid w:val="00F47EC0"/>
    <w:rsid w:val="00F50587"/>
    <w:rsid w:val="00F5060E"/>
    <w:rsid w:val="00F507D1"/>
    <w:rsid w:val="00F50B3C"/>
    <w:rsid w:val="00F50BA3"/>
    <w:rsid w:val="00F50DB4"/>
    <w:rsid w:val="00F5130B"/>
    <w:rsid w:val="00F519CE"/>
    <w:rsid w:val="00F51ADA"/>
    <w:rsid w:val="00F51FEE"/>
    <w:rsid w:val="00F5223A"/>
    <w:rsid w:val="00F526CA"/>
    <w:rsid w:val="00F534EA"/>
    <w:rsid w:val="00F5379D"/>
    <w:rsid w:val="00F55171"/>
    <w:rsid w:val="00F557D1"/>
    <w:rsid w:val="00F55A64"/>
    <w:rsid w:val="00F56008"/>
    <w:rsid w:val="00F56C9D"/>
    <w:rsid w:val="00F57184"/>
    <w:rsid w:val="00F60203"/>
    <w:rsid w:val="00F606EE"/>
    <w:rsid w:val="00F607C5"/>
    <w:rsid w:val="00F60DEA"/>
    <w:rsid w:val="00F60E41"/>
    <w:rsid w:val="00F61A64"/>
    <w:rsid w:val="00F61ECE"/>
    <w:rsid w:val="00F62076"/>
    <w:rsid w:val="00F62130"/>
    <w:rsid w:val="00F624FF"/>
    <w:rsid w:val="00F62814"/>
    <w:rsid w:val="00F6302A"/>
    <w:rsid w:val="00F63950"/>
    <w:rsid w:val="00F64C2B"/>
    <w:rsid w:val="00F651BE"/>
    <w:rsid w:val="00F65B0D"/>
    <w:rsid w:val="00F6605E"/>
    <w:rsid w:val="00F67CEA"/>
    <w:rsid w:val="00F67F53"/>
    <w:rsid w:val="00F67F8B"/>
    <w:rsid w:val="00F703BE"/>
    <w:rsid w:val="00F70977"/>
    <w:rsid w:val="00F709B5"/>
    <w:rsid w:val="00F71541"/>
    <w:rsid w:val="00F71F69"/>
    <w:rsid w:val="00F724B7"/>
    <w:rsid w:val="00F728D6"/>
    <w:rsid w:val="00F72B72"/>
    <w:rsid w:val="00F72BC2"/>
    <w:rsid w:val="00F73149"/>
    <w:rsid w:val="00F735F7"/>
    <w:rsid w:val="00F73607"/>
    <w:rsid w:val="00F73A83"/>
    <w:rsid w:val="00F73F8B"/>
    <w:rsid w:val="00F74BB9"/>
    <w:rsid w:val="00F75582"/>
    <w:rsid w:val="00F76423"/>
    <w:rsid w:val="00F76EFA"/>
    <w:rsid w:val="00F771D9"/>
    <w:rsid w:val="00F773FF"/>
    <w:rsid w:val="00F776D7"/>
    <w:rsid w:val="00F80362"/>
    <w:rsid w:val="00F804BE"/>
    <w:rsid w:val="00F813BA"/>
    <w:rsid w:val="00F815AB"/>
    <w:rsid w:val="00F817CE"/>
    <w:rsid w:val="00F81C1E"/>
    <w:rsid w:val="00F8320F"/>
    <w:rsid w:val="00F83650"/>
    <w:rsid w:val="00F837A5"/>
    <w:rsid w:val="00F83D81"/>
    <w:rsid w:val="00F842D7"/>
    <w:rsid w:val="00F8456C"/>
    <w:rsid w:val="00F859D8"/>
    <w:rsid w:val="00F85EE6"/>
    <w:rsid w:val="00F865FB"/>
    <w:rsid w:val="00F8680F"/>
    <w:rsid w:val="00F868F5"/>
    <w:rsid w:val="00F869AE"/>
    <w:rsid w:val="00F86E1A"/>
    <w:rsid w:val="00F87813"/>
    <w:rsid w:val="00F903F0"/>
    <w:rsid w:val="00F9056A"/>
    <w:rsid w:val="00F905C4"/>
    <w:rsid w:val="00F90F8D"/>
    <w:rsid w:val="00F92782"/>
    <w:rsid w:val="00F92D74"/>
    <w:rsid w:val="00F93989"/>
    <w:rsid w:val="00F93AA9"/>
    <w:rsid w:val="00F94D23"/>
    <w:rsid w:val="00F94E96"/>
    <w:rsid w:val="00F96985"/>
    <w:rsid w:val="00F973E1"/>
    <w:rsid w:val="00F97838"/>
    <w:rsid w:val="00FA0530"/>
    <w:rsid w:val="00FA0EC6"/>
    <w:rsid w:val="00FA11BA"/>
    <w:rsid w:val="00FA2BB3"/>
    <w:rsid w:val="00FA2E7A"/>
    <w:rsid w:val="00FA4303"/>
    <w:rsid w:val="00FA449C"/>
    <w:rsid w:val="00FA4A25"/>
    <w:rsid w:val="00FA4ECE"/>
    <w:rsid w:val="00FA58E8"/>
    <w:rsid w:val="00FA5BF8"/>
    <w:rsid w:val="00FB1228"/>
    <w:rsid w:val="00FB19C7"/>
    <w:rsid w:val="00FB1B28"/>
    <w:rsid w:val="00FB275A"/>
    <w:rsid w:val="00FB38EE"/>
    <w:rsid w:val="00FB4509"/>
    <w:rsid w:val="00FB4BF6"/>
    <w:rsid w:val="00FB4C80"/>
    <w:rsid w:val="00FB559B"/>
    <w:rsid w:val="00FB5E20"/>
    <w:rsid w:val="00FB69AB"/>
    <w:rsid w:val="00FB6A6A"/>
    <w:rsid w:val="00FB7FBB"/>
    <w:rsid w:val="00FC0BB4"/>
    <w:rsid w:val="00FC1362"/>
    <w:rsid w:val="00FC2333"/>
    <w:rsid w:val="00FC2715"/>
    <w:rsid w:val="00FC2A42"/>
    <w:rsid w:val="00FC2DBD"/>
    <w:rsid w:val="00FC32DA"/>
    <w:rsid w:val="00FC4145"/>
    <w:rsid w:val="00FC4D4C"/>
    <w:rsid w:val="00FC4DF1"/>
    <w:rsid w:val="00FC5571"/>
    <w:rsid w:val="00FC5630"/>
    <w:rsid w:val="00FC5960"/>
    <w:rsid w:val="00FC59AB"/>
    <w:rsid w:val="00FC5A10"/>
    <w:rsid w:val="00FC61F0"/>
    <w:rsid w:val="00FC642D"/>
    <w:rsid w:val="00FC680F"/>
    <w:rsid w:val="00FC6E85"/>
    <w:rsid w:val="00FC7429"/>
    <w:rsid w:val="00FC75E8"/>
    <w:rsid w:val="00FD00F1"/>
    <w:rsid w:val="00FD07F6"/>
    <w:rsid w:val="00FD143F"/>
    <w:rsid w:val="00FD1EC8"/>
    <w:rsid w:val="00FD221A"/>
    <w:rsid w:val="00FD2311"/>
    <w:rsid w:val="00FD2674"/>
    <w:rsid w:val="00FD2CD1"/>
    <w:rsid w:val="00FD3E8A"/>
    <w:rsid w:val="00FD47ED"/>
    <w:rsid w:val="00FD597B"/>
    <w:rsid w:val="00FD5CAC"/>
    <w:rsid w:val="00FD68DA"/>
    <w:rsid w:val="00FD73C0"/>
    <w:rsid w:val="00FD742C"/>
    <w:rsid w:val="00FD74DB"/>
    <w:rsid w:val="00FD7660"/>
    <w:rsid w:val="00FE011A"/>
    <w:rsid w:val="00FE019C"/>
    <w:rsid w:val="00FE01AE"/>
    <w:rsid w:val="00FE05EE"/>
    <w:rsid w:val="00FE0655"/>
    <w:rsid w:val="00FE143D"/>
    <w:rsid w:val="00FE1C34"/>
    <w:rsid w:val="00FE1FBF"/>
    <w:rsid w:val="00FE2365"/>
    <w:rsid w:val="00FE292E"/>
    <w:rsid w:val="00FE37D7"/>
    <w:rsid w:val="00FE3977"/>
    <w:rsid w:val="00FE4C7B"/>
    <w:rsid w:val="00FE5B65"/>
    <w:rsid w:val="00FE5D66"/>
    <w:rsid w:val="00FE5EC4"/>
    <w:rsid w:val="00FE5FDE"/>
    <w:rsid w:val="00FE673F"/>
    <w:rsid w:val="00FE7336"/>
    <w:rsid w:val="00FE787C"/>
    <w:rsid w:val="00FF01CD"/>
    <w:rsid w:val="00FF1C3B"/>
    <w:rsid w:val="00FF1E50"/>
    <w:rsid w:val="00FF1FF2"/>
    <w:rsid w:val="00FF2129"/>
    <w:rsid w:val="00FF22C0"/>
    <w:rsid w:val="00FF23E1"/>
    <w:rsid w:val="00FF2AA9"/>
    <w:rsid w:val="00FF34D2"/>
    <w:rsid w:val="00FF3FB2"/>
    <w:rsid w:val="00FF42B0"/>
    <w:rsid w:val="00FF44F8"/>
    <w:rsid w:val="00FF45A5"/>
    <w:rsid w:val="00FF461B"/>
    <w:rsid w:val="00FF5045"/>
    <w:rsid w:val="00FF5C91"/>
    <w:rsid w:val="00FF5E40"/>
    <w:rsid w:val="00FF6D53"/>
    <w:rsid w:val="00FF72F7"/>
    <w:rsid w:val="00FF74E5"/>
    <w:rsid w:val="00FF77F5"/>
    <w:rsid w:val="0909DB80"/>
    <w:rsid w:val="10A89173"/>
    <w:rsid w:val="1BA0BB27"/>
    <w:rsid w:val="203644E4"/>
    <w:rsid w:val="4D5095A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72B4F35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9555C"/>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9B708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9B708B"/>
    <w:pPr>
      <w:pBdr>
        <w:top w:val="none" w:sz="0" w:space="0" w:color="auto"/>
      </w:pBdr>
      <w:spacing w:before="180"/>
      <w:outlineLvl w:val="1"/>
    </w:pPr>
    <w:rPr>
      <w:sz w:val="32"/>
    </w:rPr>
  </w:style>
  <w:style w:type="paragraph" w:styleId="Heading3">
    <w:name w:val="heading 3"/>
    <w:basedOn w:val="Heading2"/>
    <w:next w:val="Normal"/>
    <w:link w:val="Heading3Char"/>
    <w:qFormat/>
    <w:rsid w:val="009B708B"/>
    <w:pPr>
      <w:spacing w:before="120"/>
      <w:outlineLvl w:val="2"/>
    </w:pPr>
    <w:rPr>
      <w:sz w:val="28"/>
    </w:rPr>
  </w:style>
  <w:style w:type="paragraph" w:styleId="Heading4">
    <w:name w:val="heading 4"/>
    <w:basedOn w:val="Heading3"/>
    <w:next w:val="Normal"/>
    <w:link w:val="Heading4Char"/>
    <w:qFormat/>
    <w:rsid w:val="009B708B"/>
    <w:pPr>
      <w:ind w:left="1418" w:hanging="1418"/>
      <w:outlineLvl w:val="3"/>
    </w:pPr>
    <w:rPr>
      <w:sz w:val="24"/>
    </w:rPr>
  </w:style>
  <w:style w:type="paragraph" w:styleId="Heading5">
    <w:name w:val="heading 5"/>
    <w:basedOn w:val="Heading4"/>
    <w:next w:val="Normal"/>
    <w:link w:val="Heading5Char"/>
    <w:qFormat/>
    <w:rsid w:val="009B708B"/>
    <w:pPr>
      <w:ind w:left="1701" w:hanging="1701"/>
      <w:outlineLvl w:val="4"/>
    </w:pPr>
    <w:rPr>
      <w:sz w:val="22"/>
    </w:rPr>
  </w:style>
  <w:style w:type="paragraph" w:styleId="Heading6">
    <w:name w:val="heading 6"/>
    <w:basedOn w:val="H6"/>
    <w:next w:val="Normal"/>
    <w:link w:val="Heading6Char"/>
    <w:qFormat/>
    <w:rsid w:val="009B708B"/>
    <w:pPr>
      <w:outlineLvl w:val="5"/>
    </w:pPr>
  </w:style>
  <w:style w:type="paragraph" w:styleId="Heading7">
    <w:name w:val="heading 7"/>
    <w:basedOn w:val="H6"/>
    <w:next w:val="Normal"/>
    <w:link w:val="Heading7Char"/>
    <w:qFormat/>
    <w:rsid w:val="009B708B"/>
    <w:pPr>
      <w:outlineLvl w:val="6"/>
    </w:pPr>
  </w:style>
  <w:style w:type="paragraph" w:styleId="Heading8">
    <w:name w:val="heading 8"/>
    <w:basedOn w:val="Heading1"/>
    <w:next w:val="Normal"/>
    <w:link w:val="Heading8Char"/>
    <w:qFormat/>
    <w:rsid w:val="009B708B"/>
    <w:pPr>
      <w:ind w:left="0" w:firstLine="0"/>
      <w:outlineLvl w:val="7"/>
    </w:pPr>
  </w:style>
  <w:style w:type="paragraph" w:styleId="Heading9">
    <w:name w:val="heading 9"/>
    <w:basedOn w:val="Heading8"/>
    <w:next w:val="Normal"/>
    <w:link w:val="Heading9Char"/>
    <w:qFormat/>
    <w:rsid w:val="009B708B"/>
    <w:pPr>
      <w:outlineLvl w:val="8"/>
    </w:pPr>
  </w:style>
  <w:style w:type="character" w:default="1" w:styleId="DefaultParagraphFont">
    <w:name w:val="Default Paragraph Font"/>
    <w:uiPriority w:val="1"/>
    <w:semiHidden/>
    <w:unhideWhenUsed/>
    <w:rsid w:val="00C9555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9555C"/>
  </w:style>
  <w:style w:type="paragraph" w:styleId="TOC8">
    <w:name w:val="toc 8"/>
    <w:basedOn w:val="TOC1"/>
    <w:uiPriority w:val="39"/>
    <w:rsid w:val="009B708B"/>
    <w:pPr>
      <w:spacing w:before="180"/>
      <w:ind w:left="2693" w:hanging="2693"/>
    </w:pPr>
    <w:rPr>
      <w:b/>
    </w:rPr>
  </w:style>
  <w:style w:type="paragraph" w:styleId="TOC1">
    <w:name w:val="toc 1"/>
    <w:uiPriority w:val="39"/>
    <w:rsid w:val="009B708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B708B"/>
    <w:pPr>
      <w:keepNext/>
      <w:keepLines/>
      <w:spacing w:before="180"/>
      <w:jc w:val="center"/>
    </w:pPr>
  </w:style>
  <w:style w:type="paragraph" w:styleId="Caption">
    <w:name w:val="caption"/>
    <w:basedOn w:val="Normal"/>
    <w:next w:val="Normal"/>
    <w:qFormat/>
    <w:rsid w:val="009B708B"/>
    <w:pPr>
      <w:spacing w:before="120" w:after="120"/>
    </w:pPr>
    <w:rPr>
      <w:b/>
      <w:lang w:eastAsia="en-GB"/>
    </w:rPr>
  </w:style>
  <w:style w:type="paragraph" w:styleId="TOC5">
    <w:name w:val="toc 5"/>
    <w:basedOn w:val="TOC4"/>
    <w:uiPriority w:val="39"/>
    <w:rsid w:val="009B708B"/>
    <w:pPr>
      <w:ind w:left="1701" w:hanging="1701"/>
    </w:pPr>
  </w:style>
  <w:style w:type="paragraph" w:styleId="TOC4">
    <w:name w:val="toc 4"/>
    <w:basedOn w:val="TOC3"/>
    <w:uiPriority w:val="39"/>
    <w:rsid w:val="009B708B"/>
    <w:pPr>
      <w:ind w:left="1418" w:hanging="1418"/>
    </w:pPr>
  </w:style>
  <w:style w:type="paragraph" w:styleId="TOC3">
    <w:name w:val="toc 3"/>
    <w:basedOn w:val="TOC2"/>
    <w:uiPriority w:val="39"/>
    <w:rsid w:val="009B708B"/>
    <w:pPr>
      <w:ind w:left="1134" w:hanging="1134"/>
    </w:pPr>
  </w:style>
  <w:style w:type="paragraph" w:styleId="TOC2">
    <w:name w:val="toc 2"/>
    <w:basedOn w:val="TOC1"/>
    <w:uiPriority w:val="39"/>
    <w:rsid w:val="009B708B"/>
    <w:pPr>
      <w:keepNext w:val="0"/>
      <w:spacing w:before="0"/>
      <w:ind w:left="851" w:hanging="851"/>
    </w:pPr>
    <w:rPr>
      <w:sz w:val="20"/>
    </w:rPr>
  </w:style>
  <w:style w:type="paragraph" w:styleId="Index2">
    <w:name w:val="index 2"/>
    <w:basedOn w:val="Index1"/>
    <w:rsid w:val="009B708B"/>
    <w:pPr>
      <w:ind w:left="284"/>
    </w:pPr>
  </w:style>
  <w:style w:type="paragraph" w:styleId="Index1">
    <w:name w:val="index 1"/>
    <w:basedOn w:val="Normal"/>
    <w:rsid w:val="009B708B"/>
    <w:pPr>
      <w:keepLines/>
      <w:spacing w:after="0"/>
    </w:pPr>
  </w:style>
  <w:style w:type="paragraph" w:styleId="DocumentMap">
    <w:name w:val="Document Map"/>
    <w:basedOn w:val="Normal"/>
    <w:link w:val="DocumentMapChar"/>
    <w:rsid w:val="009B708B"/>
    <w:pPr>
      <w:shd w:val="clear" w:color="auto" w:fill="000080"/>
    </w:pPr>
    <w:rPr>
      <w:rFonts w:ascii="Tahoma" w:hAnsi="Tahoma" w:cs="Tahoma"/>
    </w:rPr>
  </w:style>
  <w:style w:type="paragraph" w:styleId="ListNumber2">
    <w:name w:val="List Number 2"/>
    <w:basedOn w:val="ListNumber"/>
    <w:rsid w:val="009B708B"/>
    <w:pPr>
      <w:numPr>
        <w:numId w:val="22"/>
      </w:numPr>
    </w:pPr>
  </w:style>
  <w:style w:type="paragraph" w:styleId="ListNumber">
    <w:name w:val="List Number"/>
    <w:basedOn w:val="List"/>
    <w:rsid w:val="009B708B"/>
    <w:pPr>
      <w:numPr>
        <w:numId w:val="21"/>
      </w:numPr>
    </w:pPr>
    <w:rPr>
      <w:lang w:eastAsia="ja-JP"/>
    </w:rPr>
  </w:style>
  <w:style w:type="paragraph" w:styleId="List">
    <w:name w:val="List"/>
    <w:basedOn w:val="BodyText"/>
    <w:rsid w:val="009B708B"/>
    <w:pPr>
      <w:ind w:left="568" w:hanging="284"/>
    </w:pPr>
  </w:style>
  <w:style w:type="paragraph" w:styleId="Header">
    <w:name w:val="header"/>
    <w:link w:val="HeaderChar"/>
    <w:rsid w:val="009B708B"/>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9B708B"/>
    <w:rPr>
      <w:b/>
      <w:position w:val="6"/>
      <w:sz w:val="16"/>
    </w:rPr>
  </w:style>
  <w:style w:type="paragraph" w:styleId="FootnoteText">
    <w:name w:val="footnote text"/>
    <w:basedOn w:val="Normal"/>
    <w:link w:val="FootnoteTextChar"/>
    <w:rsid w:val="009B708B"/>
    <w:pPr>
      <w:keepLines/>
      <w:spacing w:after="0"/>
      <w:ind w:left="454" w:hanging="454"/>
    </w:pPr>
    <w:rPr>
      <w:sz w:val="16"/>
    </w:rPr>
  </w:style>
  <w:style w:type="paragraph" w:customStyle="1" w:styleId="3GPPHeader">
    <w:name w:val="3GPP_Header"/>
    <w:basedOn w:val="BodyText"/>
    <w:rsid w:val="009B708B"/>
    <w:pPr>
      <w:tabs>
        <w:tab w:val="left" w:pos="1701"/>
        <w:tab w:val="right" w:pos="9639"/>
      </w:tabs>
      <w:spacing w:after="240"/>
    </w:pPr>
    <w:rPr>
      <w:b/>
      <w:sz w:val="24"/>
    </w:rPr>
  </w:style>
  <w:style w:type="paragraph" w:styleId="TOC9">
    <w:name w:val="toc 9"/>
    <w:basedOn w:val="TOC8"/>
    <w:uiPriority w:val="39"/>
    <w:rsid w:val="009B708B"/>
    <w:pPr>
      <w:ind w:left="1418" w:hanging="1418"/>
    </w:pPr>
  </w:style>
  <w:style w:type="paragraph" w:styleId="TOC6">
    <w:name w:val="toc 6"/>
    <w:basedOn w:val="TOC5"/>
    <w:next w:val="Normal"/>
    <w:uiPriority w:val="39"/>
    <w:rsid w:val="009B708B"/>
    <w:pPr>
      <w:ind w:left="1985" w:hanging="1985"/>
    </w:pPr>
  </w:style>
  <w:style w:type="paragraph" w:styleId="TOC7">
    <w:name w:val="toc 7"/>
    <w:basedOn w:val="TOC6"/>
    <w:next w:val="Normal"/>
    <w:uiPriority w:val="39"/>
    <w:rsid w:val="009B708B"/>
    <w:pPr>
      <w:ind w:left="2268" w:hanging="2268"/>
    </w:pPr>
  </w:style>
  <w:style w:type="paragraph" w:styleId="ListBullet2">
    <w:name w:val="List Bullet 2"/>
    <w:basedOn w:val="ListBullet"/>
    <w:rsid w:val="009B708B"/>
    <w:pPr>
      <w:numPr>
        <w:numId w:val="17"/>
      </w:numPr>
    </w:pPr>
  </w:style>
  <w:style w:type="paragraph" w:styleId="ListBullet">
    <w:name w:val="List Bullet"/>
    <w:basedOn w:val="List"/>
    <w:rsid w:val="009B708B"/>
    <w:pPr>
      <w:numPr>
        <w:numId w:val="16"/>
      </w:numPr>
    </w:pPr>
    <w:rPr>
      <w:lang w:eastAsia="ja-JP"/>
    </w:rPr>
  </w:style>
  <w:style w:type="paragraph" w:styleId="ListBullet3">
    <w:name w:val="List Bullet 3"/>
    <w:basedOn w:val="ListBullet2"/>
    <w:rsid w:val="009B708B"/>
    <w:pPr>
      <w:numPr>
        <w:numId w:val="18"/>
      </w:numPr>
    </w:pPr>
  </w:style>
  <w:style w:type="paragraph" w:customStyle="1" w:styleId="EQ">
    <w:name w:val="EQ"/>
    <w:basedOn w:val="Normal"/>
    <w:next w:val="Normal"/>
    <w:rsid w:val="009B708B"/>
    <w:pPr>
      <w:keepLines/>
      <w:tabs>
        <w:tab w:val="center" w:pos="4536"/>
        <w:tab w:val="right" w:pos="9072"/>
      </w:tabs>
    </w:pPr>
    <w:rPr>
      <w:noProof/>
    </w:rPr>
  </w:style>
  <w:style w:type="paragraph" w:styleId="List2">
    <w:name w:val="List 2"/>
    <w:basedOn w:val="List"/>
    <w:rsid w:val="009B708B"/>
    <w:pPr>
      <w:ind w:left="851"/>
    </w:pPr>
    <w:rPr>
      <w:lang w:eastAsia="ja-JP"/>
    </w:rPr>
  </w:style>
  <w:style w:type="paragraph" w:styleId="List3">
    <w:name w:val="List 3"/>
    <w:basedOn w:val="List2"/>
    <w:rsid w:val="009B708B"/>
    <w:pPr>
      <w:ind w:left="1135"/>
    </w:pPr>
  </w:style>
  <w:style w:type="paragraph" w:styleId="List4">
    <w:name w:val="List 4"/>
    <w:basedOn w:val="List3"/>
    <w:rsid w:val="009B708B"/>
    <w:pPr>
      <w:ind w:left="1418"/>
    </w:pPr>
  </w:style>
  <w:style w:type="paragraph" w:styleId="List5">
    <w:name w:val="List 5"/>
    <w:basedOn w:val="List4"/>
    <w:rsid w:val="009B708B"/>
    <w:pPr>
      <w:ind w:left="1702"/>
    </w:pPr>
  </w:style>
  <w:style w:type="paragraph" w:customStyle="1" w:styleId="EditorsNote">
    <w:name w:val="Editor's Note"/>
    <w:basedOn w:val="NO"/>
    <w:link w:val="EditorsNoteChar"/>
    <w:rsid w:val="009B708B"/>
    <w:rPr>
      <w:color w:val="FF0000"/>
      <w:lang w:val="x-none" w:eastAsia="x-none"/>
    </w:rPr>
  </w:style>
  <w:style w:type="paragraph" w:styleId="ListBullet4">
    <w:name w:val="List Bullet 4"/>
    <w:basedOn w:val="ListBullet3"/>
    <w:rsid w:val="009B708B"/>
    <w:pPr>
      <w:numPr>
        <w:numId w:val="19"/>
      </w:numPr>
    </w:pPr>
  </w:style>
  <w:style w:type="paragraph" w:styleId="ListBullet5">
    <w:name w:val="List Bullet 5"/>
    <w:basedOn w:val="ListBullet4"/>
    <w:rsid w:val="009B708B"/>
    <w:pPr>
      <w:numPr>
        <w:numId w:val="20"/>
      </w:numPr>
    </w:pPr>
  </w:style>
  <w:style w:type="paragraph" w:styleId="Footer">
    <w:name w:val="footer"/>
    <w:basedOn w:val="Header"/>
    <w:link w:val="FooterChar"/>
    <w:rsid w:val="009B708B"/>
    <w:pPr>
      <w:jc w:val="center"/>
    </w:pPr>
    <w:rPr>
      <w:i/>
    </w:rPr>
  </w:style>
  <w:style w:type="paragraph" w:customStyle="1" w:styleId="Reference">
    <w:name w:val="Reference"/>
    <w:basedOn w:val="BodyText"/>
    <w:rsid w:val="009B708B"/>
    <w:pPr>
      <w:numPr>
        <w:numId w:val="2"/>
      </w:numPr>
    </w:pPr>
  </w:style>
  <w:style w:type="paragraph" w:styleId="BalloonText">
    <w:name w:val="Balloon Text"/>
    <w:basedOn w:val="Normal"/>
    <w:link w:val="BalloonTextChar"/>
    <w:rsid w:val="009B708B"/>
    <w:pPr>
      <w:spacing w:after="0"/>
    </w:pPr>
    <w:rPr>
      <w:rFonts w:ascii="Segoe UI" w:hAnsi="Segoe UI" w:cs="Segoe UI"/>
      <w:sz w:val="18"/>
      <w:szCs w:val="18"/>
    </w:rPr>
  </w:style>
  <w:style w:type="character" w:styleId="PageNumber">
    <w:name w:val="page number"/>
    <w:basedOn w:val="DefaultParagraphFont"/>
    <w:rsid w:val="009B708B"/>
  </w:style>
  <w:style w:type="paragraph" w:styleId="BodyText">
    <w:name w:val="Body Text"/>
    <w:basedOn w:val="Normal"/>
    <w:link w:val="BodyTextChar"/>
    <w:rsid w:val="009B708B"/>
    <w:pPr>
      <w:spacing w:after="120"/>
      <w:jc w:val="both"/>
    </w:pPr>
    <w:rPr>
      <w:rFonts w:ascii="Arial" w:hAnsi="Arial"/>
      <w:lang w:eastAsia="zh-CN"/>
    </w:rPr>
  </w:style>
  <w:style w:type="character" w:styleId="Hyperlink">
    <w:name w:val="Hyperlink"/>
    <w:uiPriority w:val="99"/>
    <w:qFormat/>
    <w:rsid w:val="009B708B"/>
    <w:rPr>
      <w:color w:val="0000FF"/>
      <w:u w:val="single"/>
    </w:rPr>
  </w:style>
  <w:style w:type="character" w:styleId="FollowedHyperlink">
    <w:name w:val="FollowedHyperlink"/>
    <w:unhideWhenUsed/>
    <w:rsid w:val="009B708B"/>
    <w:rPr>
      <w:color w:val="800080"/>
      <w:u w:val="single"/>
    </w:rPr>
  </w:style>
  <w:style w:type="character" w:styleId="CommentReference">
    <w:name w:val="annotation reference"/>
    <w:uiPriority w:val="99"/>
    <w:qFormat/>
    <w:rsid w:val="009B708B"/>
    <w:rPr>
      <w:sz w:val="16"/>
      <w:szCs w:val="16"/>
    </w:rPr>
  </w:style>
  <w:style w:type="paragraph" w:styleId="CommentText">
    <w:name w:val="annotation text"/>
    <w:basedOn w:val="Normal"/>
    <w:link w:val="CommentTextChar"/>
    <w:uiPriority w:val="99"/>
    <w:qFormat/>
    <w:rsid w:val="009B708B"/>
  </w:style>
  <w:style w:type="paragraph" w:styleId="CommentSubject">
    <w:name w:val="annotation subject"/>
    <w:basedOn w:val="CommentText"/>
    <w:next w:val="CommentText"/>
    <w:link w:val="CommentSubjectChar"/>
    <w:rsid w:val="009B708B"/>
    <w:rPr>
      <w:b/>
      <w:bCs/>
    </w:rPr>
  </w:style>
  <w:style w:type="character" w:customStyle="1" w:styleId="Heading1Char">
    <w:name w:val="Heading 1 Char"/>
    <w:link w:val="Heading1"/>
    <w:rsid w:val="009B708B"/>
    <w:rPr>
      <w:rFonts w:ascii="Arial" w:hAnsi="Arial"/>
      <w:sz w:val="36"/>
      <w:lang w:eastAsia="ja-JP"/>
    </w:rPr>
  </w:style>
  <w:style w:type="paragraph" w:customStyle="1" w:styleId="B1">
    <w:name w:val="B1"/>
    <w:basedOn w:val="List"/>
    <w:link w:val="B1Char1"/>
    <w:rsid w:val="009B708B"/>
    <w:rPr>
      <w:rFonts w:ascii="Times New Roman" w:hAnsi="Times New Roman"/>
    </w:rPr>
  </w:style>
  <w:style w:type="paragraph" w:customStyle="1" w:styleId="B2">
    <w:name w:val="B2"/>
    <w:basedOn w:val="List2"/>
    <w:link w:val="B2Char"/>
    <w:rsid w:val="009B708B"/>
    <w:rPr>
      <w:rFonts w:ascii="Times New Roman" w:hAnsi="Times New Roman"/>
    </w:rPr>
  </w:style>
  <w:style w:type="paragraph" w:customStyle="1" w:styleId="B3">
    <w:name w:val="B3"/>
    <w:basedOn w:val="List3"/>
    <w:link w:val="B3Char2"/>
    <w:rsid w:val="009B708B"/>
    <w:rPr>
      <w:rFonts w:ascii="Times New Roman" w:hAnsi="Times New Roman"/>
    </w:rPr>
  </w:style>
  <w:style w:type="paragraph" w:customStyle="1" w:styleId="B4">
    <w:name w:val="B4"/>
    <w:basedOn w:val="List4"/>
    <w:link w:val="B4Char"/>
    <w:rsid w:val="009B708B"/>
    <w:rPr>
      <w:rFonts w:ascii="Times New Roman" w:hAnsi="Times New Roman"/>
    </w:rPr>
  </w:style>
  <w:style w:type="paragraph" w:customStyle="1" w:styleId="Proposal">
    <w:name w:val="Proposal"/>
    <w:basedOn w:val="BodyText"/>
    <w:rsid w:val="009B708B"/>
    <w:pPr>
      <w:numPr>
        <w:numId w:val="3"/>
      </w:numPr>
      <w:tabs>
        <w:tab w:val="left" w:pos="1701"/>
      </w:tabs>
      <w:ind w:left="1701" w:hanging="1701"/>
    </w:pPr>
    <w:rPr>
      <w:b/>
      <w:bCs/>
    </w:rPr>
  </w:style>
  <w:style w:type="character" w:customStyle="1" w:styleId="BodyTextChar">
    <w:name w:val="Body Text Char"/>
    <w:link w:val="BodyText"/>
    <w:rsid w:val="009B708B"/>
    <w:rPr>
      <w:rFonts w:ascii="Arial" w:hAnsi="Arial"/>
      <w:lang w:eastAsia="zh-CN"/>
    </w:rPr>
  </w:style>
  <w:style w:type="paragraph" w:customStyle="1" w:styleId="B5">
    <w:name w:val="B5"/>
    <w:basedOn w:val="List5"/>
    <w:link w:val="B5Char"/>
    <w:rsid w:val="009B708B"/>
    <w:rPr>
      <w:rFonts w:ascii="Times New Roman" w:hAnsi="Times New Roman"/>
    </w:rPr>
  </w:style>
  <w:style w:type="paragraph" w:customStyle="1" w:styleId="EX">
    <w:name w:val="EX"/>
    <w:basedOn w:val="Normal"/>
    <w:rsid w:val="009B708B"/>
    <w:pPr>
      <w:keepLines/>
      <w:ind w:left="1702" w:hanging="1418"/>
    </w:pPr>
  </w:style>
  <w:style w:type="paragraph" w:customStyle="1" w:styleId="EW">
    <w:name w:val="EW"/>
    <w:basedOn w:val="EX"/>
    <w:rsid w:val="009B708B"/>
    <w:pPr>
      <w:spacing w:after="0"/>
    </w:pPr>
  </w:style>
  <w:style w:type="paragraph" w:customStyle="1" w:styleId="TAL">
    <w:name w:val="TAL"/>
    <w:basedOn w:val="Normal"/>
    <w:link w:val="TALCar"/>
    <w:rsid w:val="009B708B"/>
    <w:pPr>
      <w:keepNext/>
      <w:keepLines/>
      <w:spacing w:after="0"/>
    </w:pPr>
    <w:rPr>
      <w:rFonts w:ascii="Arial" w:hAnsi="Arial"/>
      <w:sz w:val="18"/>
      <w:lang w:val="x-none" w:eastAsia="x-none"/>
    </w:rPr>
  </w:style>
  <w:style w:type="paragraph" w:customStyle="1" w:styleId="TAC">
    <w:name w:val="TAC"/>
    <w:basedOn w:val="TAL"/>
    <w:rsid w:val="009B708B"/>
    <w:pPr>
      <w:jc w:val="center"/>
    </w:pPr>
  </w:style>
  <w:style w:type="paragraph" w:customStyle="1" w:styleId="TAH">
    <w:name w:val="TAH"/>
    <w:basedOn w:val="TAC"/>
    <w:link w:val="TAHCar"/>
    <w:rsid w:val="009B708B"/>
    <w:rPr>
      <w:b/>
    </w:rPr>
  </w:style>
  <w:style w:type="paragraph" w:customStyle="1" w:styleId="TAN">
    <w:name w:val="TAN"/>
    <w:basedOn w:val="TAL"/>
    <w:rsid w:val="009B708B"/>
    <w:pPr>
      <w:ind w:left="851" w:hanging="851"/>
    </w:pPr>
  </w:style>
  <w:style w:type="paragraph" w:customStyle="1" w:styleId="TAR">
    <w:name w:val="TAR"/>
    <w:basedOn w:val="TAL"/>
    <w:rsid w:val="009B708B"/>
    <w:pPr>
      <w:jc w:val="right"/>
    </w:pPr>
  </w:style>
  <w:style w:type="paragraph" w:customStyle="1" w:styleId="TH">
    <w:name w:val="TH"/>
    <w:basedOn w:val="Normal"/>
    <w:link w:val="THChar"/>
    <w:rsid w:val="009B708B"/>
    <w:pPr>
      <w:keepNext/>
      <w:keepLines/>
      <w:spacing w:before="60"/>
      <w:jc w:val="center"/>
    </w:pPr>
    <w:rPr>
      <w:rFonts w:ascii="Arial" w:hAnsi="Arial"/>
      <w:b/>
      <w:lang w:val="x-none" w:eastAsia="x-none"/>
    </w:rPr>
  </w:style>
  <w:style w:type="paragraph" w:customStyle="1" w:styleId="TF">
    <w:name w:val="TF"/>
    <w:basedOn w:val="TH"/>
    <w:link w:val="TFChar"/>
    <w:rsid w:val="009B708B"/>
    <w:pPr>
      <w:keepNext w:val="0"/>
      <w:spacing w:before="0" w:after="240"/>
    </w:pPr>
  </w:style>
  <w:style w:type="paragraph" w:customStyle="1" w:styleId="TT">
    <w:name w:val="TT"/>
    <w:basedOn w:val="Heading1"/>
    <w:next w:val="Normal"/>
    <w:rsid w:val="009B708B"/>
    <w:pPr>
      <w:outlineLvl w:val="9"/>
    </w:pPr>
  </w:style>
  <w:style w:type="paragraph" w:customStyle="1" w:styleId="ZA">
    <w:name w:val="ZA"/>
    <w:rsid w:val="009B708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9B708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9B708B"/>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9B708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9B708B"/>
  </w:style>
  <w:style w:type="paragraph" w:customStyle="1" w:styleId="ZH">
    <w:name w:val="ZH"/>
    <w:rsid w:val="009B708B"/>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9B708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9B708B"/>
    <w:pPr>
      <w:framePr w:hRule="auto" w:wrap="notBeside" w:y="852"/>
    </w:pPr>
    <w:rPr>
      <w:i w:val="0"/>
      <w:sz w:val="40"/>
    </w:rPr>
  </w:style>
  <w:style w:type="paragraph" w:customStyle="1" w:styleId="ZU">
    <w:name w:val="ZU"/>
    <w:rsid w:val="009B708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9B708B"/>
    <w:pPr>
      <w:framePr w:wrap="notBeside" w:y="16161"/>
    </w:pPr>
  </w:style>
  <w:style w:type="paragraph" w:customStyle="1" w:styleId="FP">
    <w:name w:val="FP"/>
    <w:basedOn w:val="Normal"/>
    <w:rsid w:val="009B708B"/>
    <w:pPr>
      <w:spacing w:after="0"/>
    </w:pPr>
  </w:style>
  <w:style w:type="paragraph" w:customStyle="1" w:styleId="Observation">
    <w:name w:val="Observation"/>
    <w:basedOn w:val="Proposal"/>
    <w:qFormat/>
    <w:rsid w:val="009B708B"/>
    <w:pPr>
      <w:numPr>
        <w:numId w:val="13"/>
      </w:numPr>
      <w:ind w:left="1701" w:hanging="1701"/>
    </w:pPr>
    <w:rPr>
      <w:lang w:eastAsia="ja-JP"/>
    </w:rPr>
  </w:style>
  <w:style w:type="paragraph" w:styleId="TableofFigures">
    <w:name w:val="table of figures"/>
    <w:basedOn w:val="BodyText"/>
    <w:next w:val="Normal"/>
    <w:uiPriority w:val="99"/>
    <w:rsid w:val="009B708B"/>
    <w:pPr>
      <w:ind w:left="1701" w:hanging="1701"/>
      <w:jc w:val="left"/>
    </w:pPr>
    <w:rPr>
      <w:b/>
    </w:rPr>
  </w:style>
  <w:style w:type="character" w:customStyle="1" w:styleId="B1Char1">
    <w:name w:val="B1 Char1"/>
    <w:link w:val="B1"/>
    <w:qFormat/>
    <w:rsid w:val="009B708B"/>
    <w:rPr>
      <w:rFonts w:ascii="Times New Roman" w:hAnsi="Times New Roman"/>
      <w:lang w:eastAsia="zh-CN"/>
    </w:rPr>
  </w:style>
  <w:style w:type="character" w:customStyle="1" w:styleId="B2Char">
    <w:name w:val="B2 Char"/>
    <w:link w:val="B2"/>
    <w:qFormat/>
    <w:rsid w:val="009B708B"/>
    <w:rPr>
      <w:rFonts w:ascii="Times New Roman" w:hAnsi="Times New Roman"/>
      <w:lang w:eastAsia="ja-JP"/>
    </w:rPr>
  </w:style>
  <w:style w:type="character" w:customStyle="1" w:styleId="B3Char2">
    <w:name w:val="B3 Char2"/>
    <w:link w:val="B3"/>
    <w:qFormat/>
    <w:rsid w:val="009B708B"/>
    <w:rPr>
      <w:rFonts w:ascii="Times New Roman" w:hAnsi="Times New Roman"/>
      <w:lang w:eastAsia="ja-JP"/>
    </w:rPr>
  </w:style>
  <w:style w:type="character" w:customStyle="1" w:styleId="B4Char">
    <w:name w:val="B4 Char"/>
    <w:link w:val="B4"/>
    <w:rsid w:val="009B708B"/>
    <w:rPr>
      <w:rFonts w:ascii="Times New Roman" w:hAnsi="Times New Roman"/>
      <w:lang w:eastAsia="ja-JP"/>
    </w:rPr>
  </w:style>
  <w:style w:type="character" w:customStyle="1" w:styleId="B5Char">
    <w:name w:val="B5 Char"/>
    <w:link w:val="B5"/>
    <w:rsid w:val="009B708B"/>
    <w:rPr>
      <w:rFonts w:ascii="Times New Roman" w:hAnsi="Times New Roman"/>
      <w:lang w:eastAsia="ja-JP"/>
    </w:rPr>
  </w:style>
  <w:style w:type="paragraph" w:customStyle="1" w:styleId="B6">
    <w:name w:val="B6"/>
    <w:basedOn w:val="B5"/>
    <w:link w:val="B6Char"/>
    <w:rsid w:val="009B708B"/>
    <w:pPr>
      <w:ind w:left="1985"/>
    </w:pPr>
  </w:style>
  <w:style w:type="character" w:customStyle="1" w:styleId="B6Char">
    <w:name w:val="B6 Char"/>
    <w:link w:val="B6"/>
    <w:rsid w:val="009B708B"/>
    <w:rPr>
      <w:rFonts w:ascii="Times New Roman" w:hAnsi="Times New Roman"/>
      <w:lang w:eastAsia="ja-JP"/>
    </w:rPr>
  </w:style>
  <w:style w:type="paragraph" w:customStyle="1" w:styleId="B7">
    <w:name w:val="B7"/>
    <w:basedOn w:val="B6"/>
    <w:link w:val="B7Char"/>
    <w:rsid w:val="009B708B"/>
    <w:pPr>
      <w:ind w:left="2269"/>
    </w:pPr>
  </w:style>
  <w:style w:type="character" w:customStyle="1" w:styleId="B7Char">
    <w:name w:val="B7 Char"/>
    <w:basedOn w:val="B6Char"/>
    <w:link w:val="B7"/>
    <w:rsid w:val="009B708B"/>
    <w:rPr>
      <w:rFonts w:ascii="Times New Roman" w:hAnsi="Times New Roman"/>
      <w:lang w:eastAsia="ja-JP"/>
    </w:rPr>
  </w:style>
  <w:style w:type="paragraph" w:customStyle="1" w:styleId="B8">
    <w:name w:val="B8"/>
    <w:basedOn w:val="B7"/>
    <w:qFormat/>
    <w:rsid w:val="009B708B"/>
    <w:pPr>
      <w:ind w:left="2552"/>
    </w:pPr>
  </w:style>
  <w:style w:type="character" w:customStyle="1" w:styleId="BalloonTextChar">
    <w:name w:val="Balloon Text Char"/>
    <w:link w:val="BalloonText"/>
    <w:rsid w:val="009B708B"/>
    <w:rPr>
      <w:rFonts w:ascii="Segoe UI" w:hAnsi="Segoe UI" w:cs="Segoe UI"/>
      <w:sz w:val="18"/>
      <w:szCs w:val="18"/>
      <w:lang w:eastAsia="ja-JP"/>
    </w:rPr>
  </w:style>
  <w:style w:type="character" w:customStyle="1" w:styleId="CommentTextChar">
    <w:name w:val="Comment Text Char"/>
    <w:link w:val="CommentText"/>
    <w:uiPriority w:val="99"/>
    <w:qFormat/>
    <w:rsid w:val="009B708B"/>
    <w:rPr>
      <w:rFonts w:ascii="Times New Roman" w:hAnsi="Times New Roman"/>
      <w:lang w:eastAsia="ja-JP"/>
    </w:rPr>
  </w:style>
  <w:style w:type="character" w:customStyle="1" w:styleId="CommentSubjectChar">
    <w:name w:val="Comment Subject Char"/>
    <w:link w:val="CommentSubject"/>
    <w:rsid w:val="009B708B"/>
    <w:rPr>
      <w:rFonts w:ascii="Times New Roman" w:hAnsi="Times New Roman"/>
      <w:b/>
      <w:bCs/>
      <w:lang w:eastAsia="ja-JP"/>
    </w:rPr>
  </w:style>
  <w:style w:type="paragraph" w:customStyle="1" w:styleId="CRCoverPage">
    <w:name w:val="CR Cover Page"/>
    <w:link w:val="CRCoverPageZchn"/>
    <w:rsid w:val="009B708B"/>
    <w:pPr>
      <w:spacing w:after="120"/>
    </w:pPr>
    <w:rPr>
      <w:rFonts w:ascii="Arial" w:hAnsi="Arial"/>
      <w:lang w:eastAsia="ko-KR"/>
    </w:rPr>
  </w:style>
  <w:style w:type="character" w:customStyle="1" w:styleId="CRCoverPageZchn">
    <w:name w:val="CR Cover Page Zchn"/>
    <w:link w:val="CRCoverPage"/>
    <w:rsid w:val="009B708B"/>
    <w:rPr>
      <w:rFonts w:ascii="Arial" w:hAnsi="Arial"/>
      <w:lang w:eastAsia="ko-KR"/>
    </w:rPr>
  </w:style>
  <w:style w:type="paragraph" w:customStyle="1" w:styleId="Doc-text2">
    <w:name w:val="Doc-text2"/>
    <w:basedOn w:val="Normal"/>
    <w:link w:val="Doc-text2Char"/>
    <w:qFormat/>
    <w:rsid w:val="009B708B"/>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9B708B"/>
    <w:rPr>
      <w:rFonts w:ascii="Arial" w:eastAsia="MS Mincho" w:hAnsi="Arial"/>
      <w:szCs w:val="24"/>
      <w:lang w:val="x-none" w:eastAsia="x-none"/>
    </w:rPr>
  </w:style>
  <w:style w:type="character" w:customStyle="1" w:styleId="DocumentMapChar">
    <w:name w:val="Document Map Char"/>
    <w:link w:val="DocumentMap"/>
    <w:rsid w:val="009B708B"/>
    <w:rPr>
      <w:rFonts w:ascii="Tahoma" w:hAnsi="Tahoma" w:cs="Tahoma"/>
      <w:shd w:val="clear" w:color="auto" w:fill="000080"/>
      <w:lang w:eastAsia="ja-JP"/>
    </w:rPr>
  </w:style>
  <w:style w:type="paragraph" w:customStyle="1" w:styleId="NO">
    <w:name w:val="NO"/>
    <w:basedOn w:val="Normal"/>
    <w:link w:val="NOChar"/>
    <w:rsid w:val="009B708B"/>
    <w:pPr>
      <w:keepLines/>
      <w:ind w:left="1135" w:hanging="851"/>
    </w:pPr>
  </w:style>
  <w:style w:type="character" w:customStyle="1" w:styleId="NOChar">
    <w:name w:val="NO Char"/>
    <w:link w:val="NO"/>
    <w:qFormat/>
    <w:rsid w:val="009B708B"/>
    <w:rPr>
      <w:rFonts w:ascii="Times New Roman" w:hAnsi="Times New Roman"/>
      <w:lang w:eastAsia="ja-JP"/>
    </w:rPr>
  </w:style>
  <w:style w:type="character" w:customStyle="1" w:styleId="EditorsNoteChar">
    <w:name w:val="Editor's Note Char"/>
    <w:link w:val="EditorsNote"/>
    <w:rsid w:val="009B708B"/>
    <w:rPr>
      <w:rFonts w:ascii="Times New Roman" w:hAnsi="Times New Roman"/>
      <w:color w:val="FF0000"/>
      <w:lang w:val="x-none" w:eastAsia="x-none"/>
    </w:rPr>
  </w:style>
  <w:style w:type="paragraph" w:customStyle="1" w:styleId="EmailDiscussion">
    <w:name w:val="EmailDiscussion"/>
    <w:basedOn w:val="Normal"/>
    <w:next w:val="Normal"/>
    <w:rsid w:val="009B708B"/>
    <w:pPr>
      <w:numPr>
        <w:numId w:val="14"/>
      </w:numPr>
      <w:spacing w:before="40" w:after="0"/>
    </w:pPr>
    <w:rPr>
      <w:rFonts w:ascii="Arial" w:eastAsia="MS Mincho" w:hAnsi="Arial"/>
      <w:b/>
      <w:szCs w:val="24"/>
      <w:lang w:eastAsia="en-GB"/>
    </w:rPr>
  </w:style>
  <w:style w:type="character" w:styleId="Emphasis">
    <w:name w:val="Emphasis"/>
    <w:qFormat/>
    <w:rsid w:val="009B708B"/>
    <w:rPr>
      <w:i/>
      <w:iCs/>
    </w:rPr>
  </w:style>
  <w:style w:type="paragraph" w:customStyle="1" w:styleId="FigureTitle">
    <w:name w:val="Figure_Title"/>
    <w:basedOn w:val="Normal"/>
    <w:next w:val="Normal"/>
    <w:rsid w:val="009B708B"/>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9B708B"/>
    <w:rPr>
      <w:rFonts w:ascii="Arial" w:hAnsi="Arial"/>
      <w:b/>
      <w:noProof/>
      <w:sz w:val="18"/>
      <w:lang w:eastAsia="ja-JP"/>
    </w:rPr>
  </w:style>
  <w:style w:type="character" w:customStyle="1" w:styleId="FooterChar">
    <w:name w:val="Footer Char"/>
    <w:link w:val="Footer"/>
    <w:rsid w:val="009B708B"/>
    <w:rPr>
      <w:rFonts w:ascii="Arial" w:hAnsi="Arial"/>
      <w:b/>
      <w:i/>
      <w:noProof/>
      <w:sz w:val="18"/>
      <w:lang w:eastAsia="ja-JP"/>
    </w:rPr>
  </w:style>
  <w:style w:type="character" w:customStyle="1" w:styleId="FootnoteTextChar">
    <w:name w:val="Footnote Text Char"/>
    <w:link w:val="FootnoteText"/>
    <w:rsid w:val="009B708B"/>
    <w:rPr>
      <w:rFonts w:ascii="Times New Roman" w:hAnsi="Times New Roman"/>
      <w:sz w:val="16"/>
      <w:lang w:eastAsia="ja-JP"/>
    </w:rPr>
  </w:style>
  <w:style w:type="paragraph" w:customStyle="1" w:styleId="Guidance">
    <w:name w:val="Guidance"/>
    <w:basedOn w:val="Normal"/>
    <w:rsid w:val="009B708B"/>
    <w:rPr>
      <w:i/>
      <w:color w:val="0000FF"/>
    </w:rPr>
  </w:style>
  <w:style w:type="character" w:customStyle="1" w:styleId="Heading2Char">
    <w:name w:val="Heading 2 Char"/>
    <w:link w:val="Heading2"/>
    <w:rsid w:val="009B708B"/>
    <w:rPr>
      <w:rFonts w:ascii="Arial" w:hAnsi="Arial"/>
      <w:sz w:val="32"/>
      <w:lang w:eastAsia="ja-JP"/>
    </w:rPr>
  </w:style>
  <w:style w:type="character" w:customStyle="1" w:styleId="Heading3Char">
    <w:name w:val="Heading 3 Char"/>
    <w:link w:val="Heading3"/>
    <w:rsid w:val="009B708B"/>
    <w:rPr>
      <w:rFonts w:ascii="Arial" w:hAnsi="Arial"/>
      <w:sz w:val="28"/>
      <w:lang w:eastAsia="ja-JP"/>
    </w:rPr>
  </w:style>
  <w:style w:type="character" w:customStyle="1" w:styleId="Heading4Char">
    <w:name w:val="Heading 4 Char"/>
    <w:link w:val="Heading4"/>
    <w:rsid w:val="009B708B"/>
    <w:rPr>
      <w:rFonts w:ascii="Arial" w:hAnsi="Arial"/>
      <w:sz w:val="24"/>
      <w:lang w:eastAsia="ja-JP"/>
    </w:rPr>
  </w:style>
  <w:style w:type="character" w:customStyle="1" w:styleId="Heading5Char">
    <w:name w:val="Heading 5 Char"/>
    <w:link w:val="Heading5"/>
    <w:rsid w:val="009B708B"/>
    <w:rPr>
      <w:rFonts w:ascii="Arial" w:hAnsi="Arial"/>
      <w:sz w:val="22"/>
      <w:lang w:eastAsia="ja-JP"/>
    </w:rPr>
  </w:style>
  <w:style w:type="paragraph" w:customStyle="1" w:styleId="H6">
    <w:name w:val="H6"/>
    <w:basedOn w:val="Heading5"/>
    <w:next w:val="Normal"/>
    <w:rsid w:val="009B708B"/>
    <w:pPr>
      <w:ind w:left="1985" w:hanging="1985"/>
      <w:outlineLvl w:val="9"/>
    </w:pPr>
    <w:rPr>
      <w:sz w:val="20"/>
    </w:rPr>
  </w:style>
  <w:style w:type="character" w:customStyle="1" w:styleId="Heading6Char">
    <w:name w:val="Heading 6 Char"/>
    <w:link w:val="Heading6"/>
    <w:rsid w:val="009B708B"/>
    <w:rPr>
      <w:rFonts w:ascii="Arial" w:hAnsi="Arial"/>
      <w:lang w:eastAsia="ja-JP"/>
    </w:rPr>
  </w:style>
  <w:style w:type="character" w:customStyle="1" w:styleId="Heading7Char">
    <w:name w:val="Heading 7 Char"/>
    <w:link w:val="Heading7"/>
    <w:rsid w:val="009B708B"/>
    <w:rPr>
      <w:rFonts w:ascii="Arial" w:hAnsi="Arial"/>
      <w:lang w:eastAsia="ja-JP"/>
    </w:rPr>
  </w:style>
  <w:style w:type="character" w:customStyle="1" w:styleId="Heading8Char">
    <w:name w:val="Heading 8 Char"/>
    <w:link w:val="Heading8"/>
    <w:rsid w:val="009B708B"/>
    <w:rPr>
      <w:rFonts w:ascii="Arial" w:hAnsi="Arial"/>
      <w:sz w:val="36"/>
      <w:lang w:eastAsia="ja-JP"/>
    </w:rPr>
  </w:style>
  <w:style w:type="character" w:customStyle="1" w:styleId="Heading9Char">
    <w:name w:val="Heading 9 Char"/>
    <w:link w:val="Heading9"/>
    <w:rsid w:val="009B708B"/>
    <w:rPr>
      <w:rFonts w:ascii="Arial" w:hAnsi="Arial"/>
      <w:sz w:val="36"/>
      <w:lang w:eastAsia="ja-JP"/>
    </w:rPr>
  </w:style>
  <w:style w:type="character" w:styleId="HTMLCode">
    <w:name w:val="HTML Code"/>
    <w:uiPriority w:val="99"/>
    <w:unhideWhenUsed/>
    <w:rsid w:val="009B708B"/>
    <w:rPr>
      <w:rFonts w:ascii="Courier New" w:eastAsia="Times New Roman" w:hAnsi="Courier New" w:cs="Courier New"/>
      <w:sz w:val="20"/>
      <w:szCs w:val="20"/>
    </w:rPr>
  </w:style>
  <w:style w:type="paragraph" w:styleId="IndexHeading">
    <w:name w:val="index heading"/>
    <w:basedOn w:val="Normal"/>
    <w:next w:val="Normal"/>
    <w:rsid w:val="009B708B"/>
    <w:pPr>
      <w:pBdr>
        <w:top w:val="single" w:sz="12" w:space="0" w:color="auto"/>
      </w:pBdr>
      <w:spacing w:before="360" w:after="240"/>
    </w:pPr>
    <w:rPr>
      <w:b/>
      <w:i/>
      <w:sz w:val="26"/>
      <w:lang w:eastAsia="en-GB"/>
    </w:rPr>
  </w:style>
  <w:style w:type="paragraph" w:customStyle="1" w:styleId="LD">
    <w:name w:val="LD"/>
    <w:rsid w:val="009B708B"/>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9B708B"/>
    <w:pPr>
      <w:spacing w:after="0"/>
      <w:ind w:left="720"/>
    </w:pPr>
    <w:rPr>
      <w:rFonts w:ascii="Calibri" w:eastAsia="Calibri" w:hAnsi="Calibri"/>
      <w:lang w:val="x-none"/>
    </w:rPr>
  </w:style>
  <w:style w:type="character" w:customStyle="1" w:styleId="ListParagraphChar">
    <w:name w:val="List Paragraph Char"/>
    <w:link w:val="ListParagraph"/>
    <w:uiPriority w:val="34"/>
    <w:locked/>
    <w:rsid w:val="009B708B"/>
    <w:rPr>
      <w:rFonts w:ascii="Calibri" w:eastAsia="Calibri" w:hAnsi="Calibri"/>
      <w:sz w:val="22"/>
      <w:szCs w:val="22"/>
      <w:lang w:val="x-none" w:eastAsia="en-US"/>
    </w:rPr>
  </w:style>
  <w:style w:type="paragraph" w:customStyle="1" w:styleId="NF">
    <w:name w:val="NF"/>
    <w:basedOn w:val="NO"/>
    <w:rsid w:val="009B708B"/>
    <w:pPr>
      <w:keepNext/>
      <w:spacing w:after="0"/>
    </w:pPr>
    <w:rPr>
      <w:rFonts w:ascii="Arial" w:hAnsi="Arial"/>
      <w:sz w:val="18"/>
    </w:rPr>
  </w:style>
  <w:style w:type="paragraph" w:customStyle="1" w:styleId="NW">
    <w:name w:val="NW"/>
    <w:basedOn w:val="NO"/>
    <w:rsid w:val="009B708B"/>
    <w:pPr>
      <w:spacing w:after="0"/>
    </w:pPr>
  </w:style>
  <w:style w:type="paragraph" w:customStyle="1" w:styleId="PL">
    <w:name w:val="PL"/>
    <w:link w:val="PLChar"/>
    <w:qFormat/>
    <w:rsid w:val="009B70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9B708B"/>
    <w:rPr>
      <w:rFonts w:ascii="Courier New" w:eastAsia="Batang" w:hAnsi="Courier New"/>
      <w:noProof/>
      <w:sz w:val="16"/>
      <w:shd w:val="clear" w:color="auto" w:fill="E6E6E6"/>
      <w:lang w:eastAsia="sv-SE"/>
    </w:rPr>
  </w:style>
  <w:style w:type="paragraph" w:styleId="PlainText">
    <w:name w:val="Plain Text"/>
    <w:basedOn w:val="Normal"/>
    <w:link w:val="PlainTextChar"/>
    <w:rsid w:val="009B708B"/>
    <w:rPr>
      <w:rFonts w:ascii="Courier New" w:hAnsi="Courier New"/>
      <w:lang w:val="nb-NO"/>
    </w:rPr>
  </w:style>
  <w:style w:type="character" w:customStyle="1" w:styleId="PlainTextChar">
    <w:name w:val="Plain Text Char"/>
    <w:link w:val="PlainText"/>
    <w:rsid w:val="009B708B"/>
    <w:rPr>
      <w:rFonts w:ascii="Courier New" w:hAnsi="Courier New"/>
      <w:lang w:val="nb-NO" w:eastAsia="ja-JP"/>
    </w:rPr>
  </w:style>
  <w:style w:type="character" w:styleId="Strong">
    <w:name w:val="Strong"/>
    <w:uiPriority w:val="22"/>
    <w:qFormat/>
    <w:rsid w:val="009B708B"/>
    <w:rPr>
      <w:b/>
      <w:bCs/>
    </w:rPr>
  </w:style>
  <w:style w:type="table" w:styleId="TableGrid">
    <w:name w:val="Table Grid"/>
    <w:basedOn w:val="TableNormal"/>
    <w:uiPriority w:val="39"/>
    <w:rsid w:val="009B708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9B708B"/>
    <w:rPr>
      <w:rFonts w:ascii="Arial" w:hAnsi="Arial"/>
      <w:sz w:val="18"/>
      <w:lang w:val="x-none" w:eastAsia="x-none"/>
    </w:rPr>
  </w:style>
  <w:style w:type="character" w:customStyle="1" w:styleId="TAHCar">
    <w:name w:val="TAH Car"/>
    <w:link w:val="TAH"/>
    <w:locked/>
    <w:rsid w:val="009B708B"/>
    <w:rPr>
      <w:rFonts w:ascii="Arial" w:hAnsi="Arial"/>
      <w:b/>
      <w:sz w:val="18"/>
      <w:lang w:val="x-none" w:eastAsia="x-none"/>
    </w:rPr>
  </w:style>
  <w:style w:type="character" w:customStyle="1" w:styleId="THChar">
    <w:name w:val="TH Char"/>
    <w:link w:val="TH"/>
    <w:rsid w:val="009B708B"/>
    <w:rPr>
      <w:rFonts w:ascii="Arial" w:hAnsi="Arial"/>
      <w:b/>
      <w:lang w:val="x-none" w:eastAsia="x-none"/>
    </w:rPr>
  </w:style>
  <w:style w:type="paragraph" w:customStyle="1" w:styleId="TAJ">
    <w:name w:val="TAJ"/>
    <w:basedOn w:val="TH"/>
    <w:rsid w:val="009B708B"/>
  </w:style>
  <w:style w:type="paragraph" w:customStyle="1" w:styleId="TALCharChar">
    <w:name w:val="TAL Char Char"/>
    <w:basedOn w:val="Normal"/>
    <w:link w:val="TALCharCharChar"/>
    <w:rsid w:val="009B708B"/>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9B708B"/>
    <w:rPr>
      <w:rFonts w:ascii="Arial" w:eastAsia="Malgun Gothic" w:hAnsi="Arial"/>
      <w:sz w:val="18"/>
      <w:lang w:val="x-none" w:eastAsia="x-none"/>
    </w:rPr>
  </w:style>
  <w:style w:type="character" w:customStyle="1" w:styleId="TFChar">
    <w:name w:val="TF Char"/>
    <w:link w:val="TF"/>
    <w:rsid w:val="009B708B"/>
    <w:rPr>
      <w:rFonts w:ascii="Arial" w:hAnsi="Arial"/>
      <w:b/>
      <w:lang w:val="x-none" w:eastAsia="x-none"/>
    </w:rPr>
  </w:style>
  <w:style w:type="paragraph" w:styleId="ListContinue">
    <w:name w:val="List Continue"/>
    <w:basedOn w:val="Normal"/>
    <w:rsid w:val="009B708B"/>
    <w:pPr>
      <w:spacing w:after="120"/>
      <w:ind w:left="283"/>
      <w:contextualSpacing/>
    </w:pPr>
    <w:rPr>
      <w:rFonts w:ascii="Arial" w:hAnsi="Arial"/>
    </w:rPr>
  </w:style>
  <w:style w:type="paragraph" w:styleId="ListContinue2">
    <w:name w:val="List Continue 2"/>
    <w:basedOn w:val="Normal"/>
    <w:rsid w:val="009B708B"/>
    <w:pPr>
      <w:spacing w:after="120"/>
      <w:ind w:left="566"/>
      <w:contextualSpacing/>
    </w:pPr>
    <w:rPr>
      <w:rFonts w:ascii="Arial" w:hAnsi="Arial"/>
    </w:rPr>
  </w:style>
  <w:style w:type="paragraph" w:styleId="ListNumber3">
    <w:name w:val="List Number 3"/>
    <w:basedOn w:val="ListNumber2"/>
    <w:rsid w:val="009B708B"/>
    <w:pPr>
      <w:numPr>
        <w:numId w:val="10"/>
      </w:numPr>
      <w:contextualSpacing/>
    </w:pPr>
  </w:style>
  <w:style w:type="character" w:styleId="UnresolvedMention">
    <w:name w:val="Unresolved Mention"/>
    <w:basedOn w:val="DefaultParagraphFont"/>
    <w:uiPriority w:val="99"/>
    <w:semiHidden/>
    <w:unhideWhenUsed/>
    <w:rsid w:val="001A17DA"/>
    <w:rPr>
      <w:color w:val="808080"/>
      <w:shd w:val="clear" w:color="auto" w:fill="E6E6E6"/>
    </w:rPr>
  </w:style>
  <w:style w:type="character" w:styleId="PlaceholderText">
    <w:name w:val="Placeholder Text"/>
    <w:basedOn w:val="DefaultParagraphFont"/>
    <w:uiPriority w:val="99"/>
    <w:semiHidden/>
    <w:rsid w:val="00940834"/>
    <w:rPr>
      <w:color w:val="808080"/>
    </w:rPr>
  </w:style>
  <w:style w:type="paragraph" w:styleId="Revision">
    <w:name w:val="Revision"/>
    <w:hidden/>
    <w:uiPriority w:val="99"/>
    <w:semiHidden/>
    <w:rsid w:val="000E16A8"/>
    <w:rPr>
      <w:rFonts w:asciiTheme="minorHAnsi" w:eastAsiaTheme="minorHAnsi" w:hAnsiTheme="minorHAnsi" w:cstheme="minorBidi"/>
      <w:sz w:val="22"/>
      <w:szCs w:val="22"/>
      <w:lang w:val="en-US" w:eastAsia="en-US"/>
    </w:rPr>
  </w:style>
  <w:style w:type="paragraph" w:customStyle="1" w:styleId="IvDbodytext">
    <w:name w:val="IvD bodytext"/>
    <w:basedOn w:val="BodyText"/>
    <w:link w:val="IvDbodytextChar"/>
    <w:qFormat/>
    <w:rsid w:val="007B47A9"/>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 w:val="20"/>
      <w:szCs w:val="20"/>
      <w:lang w:eastAsia="en-US"/>
    </w:rPr>
  </w:style>
  <w:style w:type="character" w:customStyle="1" w:styleId="IvDbodytextChar">
    <w:name w:val="IvD bodytext Char"/>
    <w:basedOn w:val="DefaultParagraphFont"/>
    <w:link w:val="IvDbodytext"/>
    <w:rsid w:val="007B47A9"/>
    <w:rPr>
      <w:rFonts w:ascii="Arial"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091474">
      <w:bodyDiv w:val="1"/>
      <w:marLeft w:val="0"/>
      <w:marRight w:val="0"/>
      <w:marTop w:val="0"/>
      <w:marBottom w:val="0"/>
      <w:divBdr>
        <w:top w:val="none" w:sz="0" w:space="0" w:color="auto"/>
        <w:left w:val="none" w:sz="0" w:space="0" w:color="auto"/>
        <w:bottom w:val="none" w:sz="0" w:space="0" w:color="auto"/>
        <w:right w:val="none" w:sz="0" w:space="0" w:color="auto"/>
      </w:divBdr>
    </w:div>
    <w:div w:id="44333821">
      <w:bodyDiv w:val="1"/>
      <w:marLeft w:val="0"/>
      <w:marRight w:val="0"/>
      <w:marTop w:val="0"/>
      <w:marBottom w:val="0"/>
      <w:divBdr>
        <w:top w:val="none" w:sz="0" w:space="0" w:color="auto"/>
        <w:left w:val="none" w:sz="0" w:space="0" w:color="auto"/>
        <w:bottom w:val="none" w:sz="0" w:space="0" w:color="auto"/>
        <w:right w:val="none" w:sz="0" w:space="0" w:color="auto"/>
      </w:divBdr>
    </w:div>
    <w:div w:id="463042764">
      <w:bodyDiv w:val="1"/>
      <w:marLeft w:val="0"/>
      <w:marRight w:val="0"/>
      <w:marTop w:val="0"/>
      <w:marBottom w:val="0"/>
      <w:divBdr>
        <w:top w:val="none" w:sz="0" w:space="0" w:color="auto"/>
        <w:left w:val="none" w:sz="0" w:space="0" w:color="auto"/>
        <w:bottom w:val="none" w:sz="0" w:space="0" w:color="auto"/>
        <w:right w:val="none" w:sz="0" w:space="0" w:color="auto"/>
      </w:divBdr>
    </w:div>
    <w:div w:id="865564604">
      <w:bodyDiv w:val="1"/>
      <w:marLeft w:val="0"/>
      <w:marRight w:val="0"/>
      <w:marTop w:val="0"/>
      <w:marBottom w:val="0"/>
      <w:divBdr>
        <w:top w:val="none" w:sz="0" w:space="0" w:color="auto"/>
        <w:left w:val="none" w:sz="0" w:space="0" w:color="auto"/>
        <w:bottom w:val="none" w:sz="0" w:space="0" w:color="auto"/>
        <w:right w:val="none" w:sz="0" w:space="0" w:color="auto"/>
      </w:divBdr>
    </w:div>
    <w:div w:id="900748206">
      <w:bodyDiv w:val="1"/>
      <w:marLeft w:val="0"/>
      <w:marRight w:val="0"/>
      <w:marTop w:val="0"/>
      <w:marBottom w:val="0"/>
      <w:divBdr>
        <w:top w:val="none" w:sz="0" w:space="0" w:color="auto"/>
        <w:left w:val="none" w:sz="0" w:space="0" w:color="auto"/>
        <w:bottom w:val="none" w:sz="0" w:space="0" w:color="auto"/>
        <w:right w:val="none" w:sz="0" w:space="0" w:color="auto"/>
      </w:divBdr>
    </w:div>
    <w:div w:id="1347906139">
      <w:bodyDiv w:val="1"/>
      <w:marLeft w:val="0"/>
      <w:marRight w:val="0"/>
      <w:marTop w:val="0"/>
      <w:marBottom w:val="0"/>
      <w:divBdr>
        <w:top w:val="none" w:sz="0" w:space="0" w:color="auto"/>
        <w:left w:val="none" w:sz="0" w:space="0" w:color="auto"/>
        <w:bottom w:val="none" w:sz="0" w:space="0" w:color="auto"/>
        <w:right w:val="none" w:sz="0" w:space="0" w:color="auto"/>
      </w:divBdr>
      <w:divsChild>
        <w:div w:id="1449743198">
          <w:marLeft w:val="547"/>
          <w:marRight w:val="0"/>
          <w:marTop w:val="60"/>
          <w:marBottom w:val="0"/>
          <w:divBdr>
            <w:top w:val="none" w:sz="0" w:space="0" w:color="auto"/>
            <w:left w:val="none" w:sz="0" w:space="0" w:color="auto"/>
            <w:bottom w:val="none" w:sz="0" w:space="0" w:color="auto"/>
            <w:right w:val="none" w:sz="0" w:space="0" w:color="auto"/>
          </w:divBdr>
        </w:div>
        <w:div w:id="1777477218">
          <w:marLeft w:val="547"/>
          <w:marRight w:val="0"/>
          <w:marTop w:val="60"/>
          <w:marBottom w:val="0"/>
          <w:divBdr>
            <w:top w:val="none" w:sz="0" w:space="0" w:color="auto"/>
            <w:left w:val="none" w:sz="0" w:space="0" w:color="auto"/>
            <w:bottom w:val="none" w:sz="0" w:space="0" w:color="auto"/>
            <w:right w:val="none" w:sz="0" w:space="0" w:color="auto"/>
          </w:divBdr>
        </w:div>
      </w:divsChild>
    </w:div>
    <w:div w:id="1405101823">
      <w:bodyDiv w:val="1"/>
      <w:marLeft w:val="0"/>
      <w:marRight w:val="0"/>
      <w:marTop w:val="0"/>
      <w:marBottom w:val="0"/>
      <w:divBdr>
        <w:top w:val="none" w:sz="0" w:space="0" w:color="auto"/>
        <w:left w:val="none" w:sz="0" w:space="0" w:color="auto"/>
        <w:bottom w:val="none" w:sz="0" w:space="0" w:color="auto"/>
        <w:right w:val="none" w:sz="0" w:space="0" w:color="auto"/>
      </w:divBdr>
    </w:div>
    <w:div w:id="1508129478">
      <w:bodyDiv w:val="1"/>
      <w:marLeft w:val="0"/>
      <w:marRight w:val="0"/>
      <w:marTop w:val="0"/>
      <w:marBottom w:val="0"/>
      <w:divBdr>
        <w:top w:val="none" w:sz="0" w:space="0" w:color="auto"/>
        <w:left w:val="none" w:sz="0" w:space="0" w:color="auto"/>
        <w:bottom w:val="none" w:sz="0" w:space="0" w:color="auto"/>
        <w:right w:val="none" w:sz="0" w:space="0" w:color="auto"/>
      </w:divBdr>
    </w:div>
    <w:div w:id="1605725627">
      <w:bodyDiv w:val="1"/>
      <w:marLeft w:val="0"/>
      <w:marRight w:val="0"/>
      <w:marTop w:val="0"/>
      <w:marBottom w:val="0"/>
      <w:divBdr>
        <w:top w:val="none" w:sz="0" w:space="0" w:color="auto"/>
        <w:left w:val="none" w:sz="0" w:space="0" w:color="auto"/>
        <w:bottom w:val="none" w:sz="0" w:space="0" w:color="auto"/>
        <w:right w:val="none" w:sz="0" w:space="0" w:color="auto"/>
      </w:divBdr>
    </w:div>
    <w:div w:id="1677996489">
      <w:bodyDiv w:val="1"/>
      <w:marLeft w:val="0"/>
      <w:marRight w:val="0"/>
      <w:marTop w:val="0"/>
      <w:marBottom w:val="0"/>
      <w:divBdr>
        <w:top w:val="none" w:sz="0" w:space="0" w:color="auto"/>
        <w:left w:val="none" w:sz="0" w:space="0" w:color="auto"/>
        <w:bottom w:val="none" w:sz="0" w:space="0" w:color="auto"/>
        <w:right w:val="none" w:sz="0" w:space="0" w:color="auto"/>
      </w:divBdr>
    </w:div>
    <w:div w:id="1713453830">
      <w:bodyDiv w:val="1"/>
      <w:marLeft w:val="0"/>
      <w:marRight w:val="0"/>
      <w:marTop w:val="0"/>
      <w:marBottom w:val="0"/>
      <w:divBdr>
        <w:top w:val="none" w:sz="0" w:space="0" w:color="auto"/>
        <w:left w:val="none" w:sz="0" w:space="0" w:color="auto"/>
        <w:bottom w:val="none" w:sz="0" w:space="0" w:color="auto"/>
        <w:right w:val="none" w:sz="0" w:space="0" w:color="auto"/>
      </w:divBdr>
    </w:div>
    <w:div w:id="1863275684">
      <w:bodyDiv w:val="1"/>
      <w:marLeft w:val="0"/>
      <w:marRight w:val="0"/>
      <w:marTop w:val="0"/>
      <w:marBottom w:val="0"/>
      <w:divBdr>
        <w:top w:val="none" w:sz="0" w:space="0" w:color="auto"/>
        <w:left w:val="none" w:sz="0" w:space="0" w:color="auto"/>
        <w:bottom w:val="none" w:sz="0" w:space="0" w:color="auto"/>
        <w:right w:val="none" w:sz="0" w:space="0" w:color="auto"/>
      </w:divBdr>
    </w:div>
    <w:div w:id="1983922291">
      <w:bodyDiv w:val="1"/>
      <w:marLeft w:val="0"/>
      <w:marRight w:val="0"/>
      <w:marTop w:val="0"/>
      <w:marBottom w:val="0"/>
      <w:divBdr>
        <w:top w:val="none" w:sz="0" w:space="0" w:color="auto"/>
        <w:left w:val="none" w:sz="0" w:space="0" w:color="auto"/>
        <w:bottom w:val="none" w:sz="0" w:space="0" w:color="auto"/>
        <w:right w:val="none" w:sz="0" w:space="0" w:color="auto"/>
      </w:divBdr>
    </w:div>
    <w:div w:id="2072120426">
      <w:bodyDiv w:val="1"/>
      <w:marLeft w:val="0"/>
      <w:marRight w:val="0"/>
      <w:marTop w:val="0"/>
      <w:marBottom w:val="0"/>
      <w:divBdr>
        <w:top w:val="none" w:sz="0" w:space="0" w:color="auto"/>
        <w:left w:val="none" w:sz="0" w:space="0" w:color="auto"/>
        <w:bottom w:val="none" w:sz="0" w:space="0" w:color="auto"/>
        <w:right w:val="none" w:sz="0" w:space="0" w:color="auto"/>
      </w:divBdr>
    </w:div>
    <w:div w:id="2145388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www.3gpp.org/ftp/tsg_ran/WG1_RL1/TSGR1_95/Docs/R1-1813739.zip"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2.emf"/><Relationship Id="rId10" Type="http://schemas.openxmlformats.org/officeDocument/2006/relationships/endnotes" Target="endnotes.xml"/><Relationship Id="rId19" Type="http://schemas.openxmlformats.org/officeDocument/2006/relationships/hyperlink" Target="http://www.3gpp.org/ftp/tsg_ran/WG1_RL1/TSGR1_96/Docs/R1-1903279.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DEBBED-3383-4EC1-AE08-2D5975B38C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3FD2180-B5A5-4BB3-A7DA-DBFFD0074E7F}">
  <ds:schemaRefs>
    <ds:schemaRef ds:uri="http://purl.org/dc/dcmitype/"/>
    <ds:schemaRef ds:uri="http://purl.org/dc/terms/"/>
    <ds:schemaRef ds:uri="http://schemas.microsoft.com/office/2006/documentManagement/types"/>
    <ds:schemaRef ds:uri="2f282d3b-eb4a-4b09-b61f-b9593442e286"/>
    <ds:schemaRef ds:uri="http://www.w3.org/XML/1998/namespace"/>
    <ds:schemaRef ds:uri="9b239327-9e80-40e4-b1b7-4394fed77a33"/>
    <ds:schemaRef ds:uri="http://purl.org/dc/elements/1.1/"/>
    <ds:schemaRef ds:uri="http://schemas.microsoft.com/office/infopath/2007/PartnerControls"/>
    <ds:schemaRef ds:uri="http://schemas.openxmlformats.org/package/2006/metadata/core-properties"/>
    <ds:schemaRef ds:uri="http://schemas.microsoft.com/office/2006/metadata/properties"/>
  </ds:schemaRefs>
</ds:datastoreItem>
</file>

<file path=customXml/itemProps3.xml><?xml version="1.0" encoding="utf-8"?>
<ds:datastoreItem xmlns:ds="http://schemas.openxmlformats.org/officeDocument/2006/customXml" ds:itemID="{1D094438-4FA8-4391-A1A1-F006D0641703}">
  <ds:schemaRefs>
    <ds:schemaRef ds:uri="http://schemas.microsoft.com/sharepoint/v3/contenttype/forms"/>
  </ds:schemaRefs>
</ds:datastoreItem>
</file>

<file path=customXml/itemProps4.xml><?xml version="1.0" encoding="utf-8"?>
<ds:datastoreItem xmlns:ds="http://schemas.openxmlformats.org/officeDocument/2006/customXml" ds:itemID="{BF3EE1F4-CAC2-456A-B943-279E349D28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3500</Words>
  <Characters>18556</Characters>
  <Application>Microsoft Office Word</Application>
  <DocSecurity>0</DocSecurity>
  <Lines>154</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2019-11-19T16:42:00Z</dcterms:created>
  <dcterms:modified xsi:type="dcterms:W3CDTF">2019-11-19T16:42:00Z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